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ind w:left="420"/>
        <w:jc w:val="center"/>
        <w:spacing w:line="360" w:lineRule="auto"/>
        <w:rPr>
          <w:rFonts w:hint="eastAsia" w:ascii="宋体" w:hAnsi="宋体" w:eastAsia="宋体"/>
          <w:b/>
          <w:color w:val="000000"/>
          <w:sz w:val="72"/>
          <w:szCs w:val="20"/>
          <w:highlight w:val="none"/>
        </w:rPr>
      </w:pPr>
      <w:r/>
      <w:bookmarkStart w:id="0" w:name="_Toc97191716"/>
      <w:r/>
      <w:bookmarkStart w:id="1" w:name="_Toc2583690"/>
      <w:r/>
      <w:bookmarkStart w:id="2" w:name="_Toc97193183"/>
      <w:r/>
      <w:bookmarkStart w:id="3" w:name="_Toc97193184"/>
      <w:r/>
      <w:bookmarkStart w:id="4" w:name="_Toc97191717"/>
      <w:r/>
      <w:bookmarkStart w:id="5" w:name="_Toc97193185"/>
      <w:r/>
      <w:bookmarkStart w:id="6" w:name="_Toc97191718"/>
      <w:r/>
      <w:bookmarkStart w:id="7" w:name="_Toc97191719"/>
      <w:r/>
      <w:bookmarkStart w:id="8" w:name="_Toc97193186"/>
      <w:r/>
      <w:bookmarkStart w:id="9" w:name="_Hlk145533390"/>
      <w:r/>
      <w:bookmarkStart w:id="10" w:name="_Toc97193187"/>
      <w:r/>
      <w:bookmarkStart w:id="11" w:name="_Toc97191725"/>
      <w:r/>
      <w:bookmarkStart w:id="12" w:name="_Toc97191730"/>
      <w:r/>
      <w:bookmarkStart w:id="13" w:name="_Toc97193188"/>
      <w:r/>
      <w:bookmarkStart w:id="14" w:name="_Toc97191731"/>
      <w:r/>
      <w:bookmarkStart w:id="15" w:name="_Toc97193189"/>
      <w:r>
        <w:rPr>
          <w:rFonts w:hint="eastAsia" w:ascii="宋体" w:hAnsi="宋体" w:eastAsia="宋体"/>
          <w:b/>
          <w:color w:val="000000"/>
          <w:sz w:val="72"/>
          <w:szCs w:val="20"/>
          <w:highlight w:val="none"/>
        </w:rPr>
        <w:t xml:space="preserve">苏 州 市 政 府 采 购 </w:t>
      </w:r>
      <w:r>
        <w:rPr>
          <w:rFonts w:hint="eastAsia" w:ascii="宋体" w:hAnsi="宋体" w:eastAsia="宋体"/>
          <w:b/>
          <w:color w:val="000000"/>
          <w:sz w:val="72"/>
          <w:szCs w:val="20"/>
          <w:highlight w:val="none"/>
        </w:rPr>
      </w:r>
      <w:r/>
    </w:p>
    <w:p>
      <w:pPr>
        <w:pStyle w:val="870"/>
        <w:ind w:left="420"/>
        <w:jc w:val="center"/>
        <w:spacing w:line="360" w:lineRule="auto"/>
        <w:rPr>
          <w:rFonts w:ascii="宋体" w:hAnsi="宋体" w:eastAsia="宋体"/>
          <w:b/>
          <w:color w:val="000000"/>
          <w:sz w:val="72"/>
          <w:szCs w:val="20"/>
          <w:highlight w:val="none"/>
        </w:rPr>
      </w:pPr>
      <w:r>
        <w:rPr>
          <w:rFonts w:hint="eastAsia" w:ascii="宋体" w:hAnsi="宋体" w:eastAsia="宋体"/>
          <w:b/>
          <w:color w:val="000000"/>
          <w:sz w:val="72"/>
          <w:szCs w:val="20"/>
          <w:highlight w:val="none"/>
        </w:rPr>
        <w:t xml:space="preserve">招 标 文 件</w:t>
      </w:r>
      <w:r>
        <w:rPr>
          <w:rFonts w:ascii="宋体" w:hAnsi="宋体" w:eastAsia="宋体"/>
          <w:b/>
          <w:color w:val="000000"/>
          <w:sz w:val="72"/>
          <w:szCs w:val="20"/>
          <w:highlight w:val="none"/>
        </w:rPr>
      </w:r>
      <w:r/>
    </w:p>
    <w:p>
      <w:pPr>
        <w:pStyle w:val="870"/>
        <w:ind w:left="420"/>
        <w:jc w:val="center"/>
        <w:rPr>
          <w:rFonts w:hint="eastAsia" w:ascii="宋体" w:hAnsi="宋体" w:eastAsia="宋体"/>
          <w:b/>
          <w:color w:val="000000"/>
          <w:spacing w:val="40"/>
          <w:sz w:val="15"/>
          <w:szCs w:val="15"/>
          <w:highlight w:val="none"/>
        </w:rPr>
      </w:pPr>
      <w:r>
        <w:rPr>
          <w:rFonts w:hint="eastAsia" w:ascii="宋体" w:hAnsi="宋体" w:eastAsia="宋体"/>
          <w:b/>
          <w:color w:val="000000"/>
          <w:spacing w:val="40"/>
          <w:sz w:val="15"/>
          <w:szCs w:val="15"/>
          <w:highlight w:val="none"/>
        </w:rPr>
      </w:r>
      <w:r/>
    </w:p>
    <w:p>
      <w:pPr>
        <w:pStyle w:val="870"/>
        <w:ind w:left="420"/>
        <w:jc w:val="center"/>
        <w:rPr>
          <w:rFonts w:hint="eastAsia" w:ascii="宋体" w:hAnsi="宋体" w:eastAsia="宋体"/>
          <w:b/>
          <w:color w:val="000000"/>
          <w:spacing w:val="40"/>
          <w:sz w:val="15"/>
          <w:szCs w:val="15"/>
          <w:highlight w:val="none"/>
        </w:rPr>
      </w:pPr>
      <w:r>
        <w:rPr>
          <w:rFonts w:hint="eastAsia" w:ascii="宋体" w:hAnsi="宋体" w:eastAsia="宋体"/>
          <w:b/>
          <w:color w:val="000000"/>
          <w:spacing w:val="40"/>
          <w:sz w:val="15"/>
          <w:szCs w:val="15"/>
          <w:highlight w:val="none"/>
        </w:rPr>
      </w:r>
      <w:r/>
    </w:p>
    <w:p>
      <w:pPr>
        <w:pStyle w:val="870"/>
        <w:ind w:left="420"/>
        <w:jc w:val="center"/>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870"/>
        <w:rPr>
          <w:rFonts w:ascii="宋体" w:hAnsi="宋体" w:eastAsia="宋体"/>
          <w:color w:val="000000"/>
          <w:highlight w:val="none"/>
        </w:rPr>
      </w:pPr>
      <w:r>
        <w:rPr>
          <w:rFonts w:ascii="宋体" w:hAnsi="宋体" w:eastAsia="宋体"/>
          <w:color w:val="000000"/>
          <w:highlight w:val="none"/>
        </w:rPr>
      </w:r>
      <w:r/>
    </w:p>
    <w:p>
      <w:pPr>
        <w:pStyle w:val="870"/>
        <w:ind w:left="420"/>
        <w:jc w:val="center"/>
        <w:rPr>
          <w:rFonts w:ascii="宋体" w:hAnsi="宋体" w:eastAsia="宋体"/>
          <w:color w:val="000000"/>
          <w:highlight w:val="none"/>
        </w:rPr>
      </w:pPr>
      <w:r>
        <w:rPr>
          <w:rFonts w:ascii="宋体" w:hAnsi="宋体" w:eastAsia="宋体"/>
          <w:color w:val="000000"/>
          <w:highlight w:val="none"/>
        </w:rPr>
      </w:r>
      <w:r/>
    </w:p>
    <w:p>
      <w:pPr>
        <w:pStyle w:val="870"/>
        <w:ind w:left="420"/>
        <w:jc w:val="center"/>
        <w:rPr>
          <w:rFonts w:ascii="宋体" w:hAnsi="宋体" w:eastAsia="宋体"/>
          <w:color w:val="000000"/>
          <w:highlight w:val="none"/>
        </w:rPr>
      </w:pPr>
      <w:r>
        <w:rPr>
          <w:rFonts w:ascii="宋体" w:hAnsi="宋体" w:eastAsia="宋体"/>
          <w:color w:val="000000"/>
          <w:highlight w:val="none"/>
        </w:rPr>
      </w:r>
      <w:r/>
    </w:p>
    <w:p>
      <w:pPr>
        <w:pStyle w:val="870"/>
        <w:ind w:left="420"/>
        <w:jc w:val="center"/>
        <w:rPr>
          <w:rFonts w:ascii="宋体" w:hAnsi="宋体" w:eastAsia="宋体"/>
          <w:color w:val="000000"/>
          <w:highlight w:val="none"/>
        </w:rPr>
      </w:pPr>
      <w:r>
        <w:rPr>
          <w:rFonts w:ascii="宋体" w:hAnsi="宋体" w:eastAsia="宋体"/>
          <w:color w:val="000000"/>
          <w:highlight w:val="none"/>
        </w:rPr>
      </w:r>
      <w:r/>
    </w:p>
    <w:p>
      <w:pPr>
        <w:pStyle w:val="870"/>
        <w:ind w:firstLine="1285"/>
        <w:jc w:val="left"/>
        <w:spacing w:line="360" w:lineRule="auto"/>
        <w:rPr>
          <w:rFonts w:hint="eastAsia" w:ascii="宋体" w:hAnsi="宋体" w:eastAsia="宋体"/>
          <w:b/>
          <w:color w:val="000000"/>
          <w:sz w:val="32"/>
          <w:highlight w:val="none"/>
        </w:rPr>
      </w:pPr>
      <w:r>
        <w:rPr>
          <w:rFonts w:hint="eastAsia" w:ascii="宋体" w:hAnsi="宋体" w:eastAsia="宋体"/>
          <w:b/>
          <w:color w:val="000000"/>
          <w:sz w:val="32"/>
          <w:highlight w:val="none"/>
          <w:lang w:val="en-US" w:eastAsia="zh-CN"/>
        </w:rPr>
        <w:t xml:space="preserve">采购</w:t>
      </w:r>
      <w:r>
        <w:rPr>
          <w:rFonts w:hint="eastAsia" w:ascii="宋体" w:hAnsi="宋体" w:eastAsia="宋体"/>
          <w:b/>
          <w:color w:val="000000"/>
          <w:sz w:val="32"/>
          <w:highlight w:val="none"/>
        </w:rPr>
        <w:t xml:space="preserve">编号</w:t>
      </w:r>
      <w:r>
        <w:rPr>
          <w:rFonts w:ascii="宋体" w:hAnsi="宋体" w:eastAsia="宋体"/>
          <w:b/>
          <w:color w:val="000000"/>
          <w:sz w:val="32"/>
          <w:highlight w:val="none"/>
        </w:rPr>
        <w:t xml:space="preserve">:</w:t>
      </w:r>
      <w:r>
        <w:rPr>
          <w:rFonts w:hint="eastAsia" w:ascii="宋体" w:hAnsi="宋体" w:eastAsia="宋体"/>
          <w:b/>
          <w:color w:val="000000"/>
          <w:sz w:val="32"/>
          <w:highlight w:val="none"/>
        </w:rPr>
        <w:t xml:space="preserve"> </w:t>
      </w:r>
      <w:r>
        <w:rPr>
          <w:rFonts w:hint="eastAsia" w:ascii="宋体" w:hAnsi="宋体" w:eastAsia="宋体"/>
          <w:b/>
          <w:color w:val="000000"/>
          <w:sz w:val="32"/>
          <w:highlight w:val="none"/>
          <w:lang w:eastAsia="zh-CN"/>
        </w:rPr>
        <w:t xml:space="preserve">JSZC-320500-CCCC-G2025-0032</w:t>
      </w:r>
      <w:r>
        <w:rPr>
          <w:rFonts w:hint="eastAsia" w:ascii="宋体" w:hAnsi="宋体" w:eastAsia="宋体"/>
          <w:b/>
          <w:color w:val="000000"/>
          <w:sz w:val="32"/>
          <w:highlight w:val="none"/>
        </w:rPr>
        <w:t xml:space="preserve">            </w:t>
      </w:r>
      <w:r>
        <w:rPr>
          <w:rFonts w:hint="eastAsia" w:ascii="宋体" w:hAnsi="宋体" w:eastAsia="宋体"/>
          <w:b/>
          <w:color w:val="000000"/>
          <w:sz w:val="32"/>
          <w:highlight w:val="none"/>
        </w:rPr>
      </w:r>
      <w:r/>
    </w:p>
    <w:p>
      <w:pPr>
        <w:pStyle w:val="870"/>
        <w:ind w:firstLine="1285"/>
        <w:jc w:val="left"/>
        <w:spacing w:line="360" w:lineRule="auto"/>
        <w:rPr>
          <w:rFonts w:hint="eastAsia" w:ascii="宋体" w:hAnsi="宋体" w:eastAsia="宋体"/>
          <w:b/>
          <w:color w:val="000000"/>
          <w:sz w:val="32"/>
          <w:highlight w:val="none"/>
          <w:lang w:eastAsia="zh-CN"/>
        </w:rPr>
      </w:pPr>
      <w:r>
        <w:rPr>
          <w:rFonts w:hint="eastAsia" w:ascii="宋体" w:hAnsi="宋体" w:eastAsia="宋体"/>
          <w:b/>
          <w:color w:val="000000"/>
          <w:sz w:val="32"/>
          <w:highlight w:val="none"/>
          <w:lang w:val="en-US" w:eastAsia="zh-CN"/>
        </w:rPr>
        <w:t xml:space="preserve">采购</w:t>
      </w:r>
      <w:r>
        <w:rPr>
          <w:rFonts w:hint="eastAsia" w:ascii="宋体" w:hAnsi="宋体" w:eastAsia="宋体"/>
          <w:b/>
          <w:color w:val="000000"/>
          <w:sz w:val="32"/>
          <w:highlight w:val="none"/>
          <w:lang w:val="en-US" w:eastAsia="zh-CN"/>
        </w:rPr>
        <w:t xml:space="preserve">单位</w:t>
      </w:r>
      <w:r>
        <w:rPr>
          <w:rFonts w:ascii="宋体" w:hAnsi="宋体" w:eastAsia="宋体"/>
          <w:b/>
          <w:color w:val="000000"/>
          <w:sz w:val="32"/>
          <w:highlight w:val="none"/>
        </w:rPr>
        <w:t xml:space="preserve">:  </w:t>
      </w:r>
      <w:r>
        <w:rPr>
          <w:rFonts w:hint="eastAsia" w:ascii="宋体" w:hAnsi="宋体" w:eastAsia="宋体"/>
          <w:b/>
          <w:color w:val="000000"/>
          <w:sz w:val="32"/>
          <w:highlight w:val="none"/>
          <w:lang w:eastAsia="zh-CN"/>
        </w:rPr>
        <w:t xml:space="preserve">苏州市天平山风景名胜区管理处</w:t>
      </w:r>
      <w:r>
        <w:rPr>
          <w:rFonts w:hint="eastAsia" w:ascii="宋体" w:hAnsi="宋体" w:eastAsia="宋体"/>
          <w:b/>
          <w:color w:val="000000"/>
          <w:sz w:val="32"/>
          <w:highlight w:val="none"/>
          <w:lang w:eastAsia="zh-CN"/>
        </w:rPr>
      </w:r>
      <w:r/>
    </w:p>
    <w:p>
      <w:pPr>
        <w:pStyle w:val="870"/>
        <w:ind w:firstLine="1285"/>
        <w:jc w:val="left"/>
        <w:rPr>
          <w:rFonts w:hint="eastAsia" w:ascii="宋体" w:hAnsi="宋体" w:eastAsia="宋体"/>
          <w:b/>
          <w:color w:val="000000"/>
          <w:sz w:val="32"/>
          <w:highlight w:val="yellow"/>
          <w:lang w:eastAsia="zh-CN"/>
        </w:rPr>
      </w:pPr>
      <w:r>
        <w:rPr>
          <w:rFonts w:hint="eastAsia" w:ascii="宋体" w:hAnsi="宋体" w:eastAsia="宋体"/>
          <w:b/>
          <w:color w:val="000000"/>
          <w:sz w:val="32"/>
          <w:highlight w:val="none"/>
          <w:lang w:val="en-US" w:eastAsia="zh-CN"/>
        </w:rPr>
        <w:t xml:space="preserve">项目</w:t>
      </w:r>
      <w:r>
        <w:rPr>
          <w:rFonts w:hint="eastAsia" w:ascii="宋体" w:hAnsi="宋体" w:eastAsia="宋体"/>
          <w:b/>
          <w:color w:val="000000"/>
          <w:sz w:val="32"/>
          <w:highlight w:val="none"/>
          <w:lang w:val="en-US" w:eastAsia="zh-CN"/>
        </w:rPr>
        <w:t xml:space="preserve">名称</w:t>
      </w:r>
      <w:r>
        <w:rPr>
          <w:rFonts w:ascii="宋体" w:hAnsi="宋体" w:eastAsia="宋体"/>
          <w:b/>
          <w:color w:val="000000"/>
          <w:sz w:val="32"/>
          <w:highlight w:val="none"/>
        </w:rPr>
        <w:t xml:space="preserve">: </w:t>
      </w:r>
      <w:r>
        <w:rPr>
          <w:rFonts w:hint="eastAsia" w:ascii="宋体" w:hAnsi="宋体" w:eastAsia="宋体"/>
          <w:b/>
          <w:color w:val="000000"/>
          <w:sz w:val="32"/>
          <w:highlight w:val="none"/>
          <w:lang w:eastAsia="zh-CN"/>
        </w:rPr>
        <w:t xml:space="preserve">2026年天平山景区绿化养护项目</w:t>
      </w:r>
      <w:r>
        <w:rPr>
          <w:rFonts w:hint="eastAsia" w:ascii="宋体" w:hAnsi="宋体" w:eastAsia="宋体"/>
          <w:b/>
          <w:color w:val="000000"/>
          <w:sz w:val="32"/>
          <w:highlight w:val="yellow"/>
          <w:lang w:eastAsia="zh-CN"/>
        </w:rPr>
      </w:r>
      <w:r/>
    </w:p>
    <w:p>
      <w:pPr>
        <w:pStyle w:val="888"/>
        <w:rPr>
          <w:rFonts w:hint="eastAsia"/>
          <w:lang w:eastAsia="zh-CN"/>
        </w:rPr>
      </w:pPr>
      <w:r>
        <w:rPr>
          <w:rFonts w:hint="eastAsia"/>
          <w:lang w:eastAsia="zh-CN"/>
        </w:rPr>
      </w:r>
      <w:r/>
    </w:p>
    <w:p>
      <w:pPr>
        <w:pStyle w:val="886"/>
        <w:ind w:left="420"/>
        <w:rPr>
          <w:rFonts w:ascii="宋体" w:hAnsi="宋体" w:eastAsia="宋体"/>
          <w:color w:val="000000"/>
          <w:highlight w:val="none"/>
        </w:rPr>
      </w:pPr>
      <w:r>
        <w:rPr>
          <w:rFonts w:ascii="宋体" w:hAnsi="宋体" w:eastAsia="宋体"/>
          <w:color w:val="000000"/>
          <w:highlight w:val="none"/>
        </w:rPr>
      </w:r>
      <w:r/>
    </w:p>
    <w:p>
      <w:pPr>
        <w:pStyle w:val="870"/>
        <w:rPr>
          <w:rFonts w:ascii="宋体" w:hAnsi="宋体" w:eastAsia="宋体"/>
          <w:color w:val="000000"/>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1644548" cy="171535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644548" cy="171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5pt;height:135.1pt;mso-wrap-distance-left:0.0pt;mso-wrap-distance-top:0.0pt;mso-wrap-distance-right:0.0pt;mso-wrap-distance-bottom:0.0pt;" stroked="f">
                <v:path textboxrect="0,0,0,0"/>
                <v:imagedata r:id="rId11" o:title=""/>
              </v:shape>
            </w:pict>
          </mc:Fallback>
        </mc:AlternateContent>
      </w:r>
      <w:r>
        <w:rPr>
          <w:rFonts w:ascii="宋体" w:hAnsi="宋体" w:eastAsia="宋体"/>
          <w:color w:val="000000"/>
          <w:highlight w:val="none"/>
        </w:rPr>
      </w:r>
      <w:r/>
    </w:p>
    <w:p>
      <w:pPr>
        <w:pStyle w:val="870"/>
        <w:ind w:left="420"/>
        <w:rPr>
          <w:rFonts w:hint="eastAsia" w:ascii="宋体" w:hAnsi="宋体" w:eastAsia="宋体"/>
          <w:color w:val="000000"/>
          <w:highlight w:val="none"/>
        </w:rPr>
      </w:pPr>
      <w:r>
        <w:rPr>
          <w:rFonts w:hint="eastAsia" w:ascii="宋体" w:hAnsi="宋体" w:eastAsia="宋体"/>
          <w:color w:val="000000"/>
          <w:highlight w:val="none"/>
        </w:rPr>
      </w:r>
      <w:r/>
    </w:p>
    <w:p>
      <w:pPr>
        <w:pStyle w:val="870"/>
        <w:ind w:left="420"/>
        <w:rPr>
          <w:rFonts w:ascii="宋体" w:hAnsi="宋体" w:eastAsia="宋体"/>
          <w:b/>
          <w:color w:val="000000"/>
          <w:highlight w:val="none"/>
        </w:rPr>
      </w:pPr>
      <w:r>
        <w:rPr>
          <w:rFonts w:ascii="宋体" w:hAnsi="宋体" w:eastAsia="宋体"/>
          <w:b/>
          <w:color w:val="000000"/>
          <w:highlight w:val="none"/>
        </w:rPr>
      </w:r>
      <w:r/>
    </w:p>
    <w:p>
      <w:pPr>
        <w:pStyle w:val="870"/>
        <w:ind w:firstLine="1928"/>
        <w:rPr>
          <w:rFonts w:hint="eastAsia" w:ascii="宋体" w:hAnsi="宋体" w:eastAsia="宋体"/>
          <w:b/>
          <w:color w:val="000000"/>
          <w:sz w:val="32"/>
          <w:highlight w:val="none"/>
        </w:rPr>
      </w:pPr>
      <w:r>
        <w:rPr>
          <w:rFonts w:hint="eastAsia" w:ascii="宋体" w:hAnsi="宋体" w:eastAsia="宋体"/>
          <w:b/>
          <w:color w:val="000000"/>
          <w:sz w:val="32"/>
          <w:highlight w:val="none"/>
        </w:rPr>
      </w:r>
      <w:r/>
    </w:p>
    <w:p>
      <w:pPr>
        <w:pStyle w:val="870"/>
        <w:ind w:firstLine="1928"/>
        <w:rPr>
          <w:rFonts w:hint="eastAsia" w:ascii="宋体" w:hAnsi="宋体" w:eastAsia="宋体"/>
          <w:b/>
          <w:color w:val="000000"/>
          <w:sz w:val="32"/>
          <w:highlight w:val="none"/>
        </w:rPr>
      </w:pPr>
      <w:r>
        <w:rPr>
          <w:rFonts w:hint="eastAsia" w:ascii="宋体" w:hAnsi="宋体" w:eastAsia="宋体"/>
          <w:b/>
          <w:color w:val="000000"/>
          <w:sz w:val="32"/>
          <w:highlight w:val="none"/>
        </w:rPr>
        <w:t xml:space="preserve">苏州市永诚建设咨询有限公司</w:t>
      </w:r>
      <w:r>
        <w:rPr>
          <w:rFonts w:hint="eastAsia" w:ascii="宋体" w:hAnsi="宋体" w:eastAsia="宋体"/>
          <w:b/>
          <w:color w:val="000000"/>
          <w:sz w:val="32"/>
          <w:highlight w:val="none"/>
        </w:rPr>
      </w:r>
      <w:r/>
    </w:p>
    <w:p>
      <w:pPr>
        <w:pStyle w:val="870"/>
        <w:ind w:firstLine="3213"/>
        <w:rPr>
          <w:rFonts w:hint="eastAsia" w:ascii="宋体" w:hAnsi="宋体" w:eastAsia="宋体"/>
          <w:b/>
          <w:color w:val="000000"/>
          <w:sz w:val="32"/>
          <w:highlight w:val="none"/>
        </w:rPr>
      </w:pPr>
      <w:r>
        <w:rPr>
          <w:rFonts w:hint="eastAsia" w:ascii="宋体" w:hAnsi="宋体" w:eastAsia="宋体"/>
          <w:b/>
          <w:color w:val="000000"/>
          <w:sz w:val="32"/>
          <w:highlight w:val="none"/>
        </w:rPr>
        <w:t xml:space="preserve">二○二</w:t>
      </w:r>
      <w:r>
        <w:rPr>
          <w:rFonts w:hint="eastAsia" w:ascii="宋体" w:hAnsi="宋体" w:eastAsia="宋体"/>
          <w:b/>
          <w:color w:val="000000"/>
          <w:sz w:val="32"/>
          <w:highlight w:val="none"/>
          <w:lang w:val="en-US" w:eastAsia="zh-CN"/>
        </w:rPr>
        <w:t xml:space="preserve">五</w:t>
      </w:r>
      <w:r>
        <w:rPr>
          <w:rFonts w:hint="eastAsia" w:ascii="宋体" w:hAnsi="宋体" w:eastAsia="宋体"/>
          <w:b/>
          <w:color w:val="000000"/>
          <w:sz w:val="32"/>
          <w:highlight w:val="none"/>
        </w:rPr>
        <w:t xml:space="preserve">年</w:t>
      </w:r>
      <w:r>
        <w:rPr>
          <w:rFonts w:hint="eastAsia" w:ascii="宋体" w:hAnsi="宋体" w:eastAsia="宋体"/>
          <w:b/>
          <w:color w:val="000000"/>
          <w:sz w:val="32"/>
          <w:highlight w:val="none"/>
          <w:lang w:val="en-US" w:eastAsia="zh-CN"/>
        </w:rPr>
        <w:t xml:space="preserve">十二</w:t>
      </w:r>
      <w:r>
        <w:rPr>
          <w:rFonts w:hint="eastAsia" w:ascii="宋体" w:hAnsi="宋体" w:eastAsia="宋体"/>
          <w:b/>
          <w:color w:val="000000"/>
          <w:sz w:val="32"/>
          <w:highlight w:val="none"/>
        </w:rPr>
        <w:t xml:space="preserve">月</w:t>
      </w:r>
      <w:r>
        <w:rPr>
          <w:rFonts w:hint="eastAsia" w:ascii="宋体" w:hAnsi="宋体" w:eastAsia="宋体"/>
          <w:b/>
          <w:color w:val="000000"/>
          <w:sz w:val="32"/>
          <w:highlight w:val="none"/>
        </w:rPr>
      </w:r>
      <w:r/>
    </w:p>
    <w:p>
      <w:pPr>
        <w:pStyle w:val="870"/>
        <w:rPr>
          <w:rFonts w:ascii="宋体" w:hAnsi="宋体" w:eastAsia="宋体"/>
          <w:highlight w:val="none"/>
        </w:rPr>
      </w:pPr>
      <w:r>
        <w:rPr>
          <w:rFonts w:ascii="宋体" w:hAnsi="宋体" w:eastAsia="宋体"/>
          <w:highlight w:val="none"/>
        </w:rPr>
      </w:r>
      <w:r/>
    </w:p>
    <w:p>
      <w:pPr>
        <w:jc w:val="center"/>
        <w:rPr>
          <w:rFonts w:hint="eastAsia" w:ascii="宋体" w:hAnsi="宋体" w:eastAsia="宋体" w:cs="宋体"/>
          <w:b/>
          <w:bCs/>
          <w:sz w:val="32"/>
          <w:szCs w:val="32"/>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pStyle w:val="870"/>
        <w:jc w:val="center"/>
        <w:rPr>
          <w:rFonts w:hint="eastAsia" w:ascii="宋体" w:hAnsi="宋体" w:eastAsia="宋体" w:cs="宋体"/>
          <w:b/>
          <w:bCs/>
          <w:sz w:val="32"/>
          <w:szCs w:val="32"/>
          <w:highlight w:val="none"/>
        </w:rPr>
      </w:pPr>
      <w:r>
        <w:rPr>
          <w:rFonts w:hint="eastAsia" w:ascii="宋体" w:hAnsi="宋体" w:eastAsia="宋体" w:cs="宋体"/>
          <w:b/>
          <w:bCs/>
          <w:sz w:val="32"/>
          <w:szCs w:val="32"/>
        </w:rPr>
        <w:t xml:space="preserve">投标须知前附表</w:t>
      </w:r>
      <w:bookmarkEnd w:id="0"/>
      <w:r/>
      <w:bookmarkEnd w:id="1"/>
      <w:r/>
      <w:bookmarkEnd w:id="2"/>
      <w:r>
        <w:rPr>
          <w:rFonts w:hint="eastAsia" w:ascii="宋体" w:hAnsi="宋体" w:eastAsia="宋体" w:cs="宋体"/>
          <w:b/>
          <w:bCs/>
          <w:sz w:val="32"/>
          <w:szCs w:val="32"/>
        </w:rPr>
      </w:r>
      <w:r/>
    </w:p>
    <w:p>
      <w:pPr>
        <w:pStyle w:val="870"/>
        <w:spacing w:line="440" w:lineRule="exact"/>
        <w:rPr>
          <w:rFonts w:ascii="宋体" w:hAnsi="宋体" w:eastAsia="宋体" w:cs="Arial"/>
          <w:color w:val="000000"/>
          <w:sz w:val="24"/>
          <w:szCs w:val="24"/>
          <w:highlight w:val="none"/>
        </w:rPr>
      </w:pPr>
      <w:r>
        <w:rPr>
          <w:rFonts w:hint="eastAsia" w:ascii="宋体" w:hAnsi="宋体" w:eastAsia="宋体" w:cs="Arial"/>
          <w:color w:val="000000"/>
          <w:sz w:val="24"/>
          <w:szCs w:val="24"/>
          <w:highlight w:val="none"/>
        </w:rPr>
        <w:t xml:space="preserve">下述关于要</w:t>
      </w:r>
      <w:r>
        <w:rPr>
          <w:rFonts w:hint="eastAsia" w:ascii="宋体" w:hAnsi="宋体" w:eastAsia="宋体" w:cs="Arial"/>
          <w:color w:val="000000"/>
          <w:sz w:val="24"/>
          <w:szCs w:val="24"/>
          <w:highlight w:val="none"/>
          <w:lang w:val="en-US" w:eastAsia="zh-CN"/>
        </w:rPr>
        <w:t xml:space="preserve">采购</w:t>
      </w:r>
      <w:r>
        <w:rPr>
          <w:rFonts w:hint="eastAsia" w:ascii="宋体" w:hAnsi="宋体" w:eastAsia="宋体" w:cs="Arial"/>
          <w:color w:val="000000"/>
          <w:sz w:val="24"/>
          <w:szCs w:val="24"/>
          <w:highlight w:val="none"/>
        </w:rPr>
        <w:t xml:space="preserve">的</w:t>
      </w:r>
      <w:r>
        <w:rPr>
          <w:rFonts w:hint="eastAsia" w:ascii="宋体" w:hAnsi="宋体" w:eastAsia="宋体" w:cs="Arial"/>
          <w:color w:val="000000"/>
          <w:sz w:val="24"/>
          <w:szCs w:val="24"/>
          <w:highlight w:val="none"/>
          <w:lang w:eastAsia="zh-CN"/>
        </w:rPr>
        <w:t xml:space="preserve">2026年天平山景区绿化养护项目</w:t>
      </w:r>
      <w:r>
        <w:rPr>
          <w:rFonts w:hint="eastAsia" w:ascii="宋体" w:hAnsi="宋体" w:eastAsia="宋体" w:cs="Arial"/>
          <w:color w:val="000000"/>
          <w:sz w:val="24"/>
          <w:szCs w:val="24"/>
          <w:highlight w:val="none"/>
        </w:rPr>
        <w:t xml:space="preserve">的具体资料是对招标文件第一部分投标人须知的具体补充和修改，如果有矛盾的话，应以本附表为准。</w:t>
      </w:r>
      <w:r>
        <w:rPr>
          <w:rFonts w:ascii="宋体" w:hAnsi="宋体" w:eastAsia="宋体" w:cs="Arial"/>
          <w:color w:val="000000"/>
          <w:sz w:val="24"/>
          <w:szCs w:val="24"/>
          <w:highlight w:val="none"/>
        </w:rPr>
      </w:r>
      <w:r/>
    </w:p>
    <w:tbl>
      <w:tblPr>
        <w:tblW w:w="9781"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1559"/>
        <w:gridCol w:w="7541"/>
      </w:tblGrid>
      <w:tr>
        <w:trPr>
          <w:trHeight w:val="529"/>
        </w:trPr>
        <w:tc>
          <w:tcPr>
            <w:tcW w:w="681" w:type="dxa"/>
            <w:vAlign w:val="center"/>
            <w:textDirection w:val="lrTb"/>
            <w:noWrap w:val="false"/>
          </w:tcPr>
          <w:p>
            <w:pPr>
              <w:pStyle w:val="870"/>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项号</w:t>
            </w:r>
            <w:r>
              <w:rPr>
                <w:rFonts w:hint="eastAsia" w:ascii="宋体" w:hAnsi="宋体" w:eastAsia="宋体" w:cs="宋体"/>
                <w:b/>
                <w:bCs/>
                <w:color w:val="000000"/>
                <w:sz w:val="24"/>
                <w:szCs w:val="24"/>
                <w:highlight w:val="none"/>
              </w:rPr>
            </w:r>
            <w:r/>
          </w:p>
        </w:tc>
        <w:tc>
          <w:tcPr>
            <w:tcW w:w="1559" w:type="dxa"/>
            <w:vAlign w:val="center"/>
            <w:textDirection w:val="lrTb"/>
            <w:noWrap w:val="false"/>
          </w:tcPr>
          <w:p>
            <w:pPr>
              <w:pStyle w:val="870"/>
              <w:jc w:val="center"/>
              <w:spacing w:line="36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名称</w:t>
            </w:r>
            <w:r>
              <w:rPr>
                <w:rFonts w:hint="eastAsia" w:ascii="宋体" w:hAnsi="宋体" w:eastAsia="宋体" w:cs="宋体"/>
                <w:b/>
                <w:bCs/>
                <w:color w:val="000000"/>
                <w:sz w:val="24"/>
                <w:szCs w:val="24"/>
                <w:highlight w:val="none"/>
                <w:lang w:val="zh-CN"/>
              </w:rPr>
            </w:r>
            <w:r/>
          </w:p>
        </w:tc>
        <w:tc>
          <w:tcPr>
            <w:tcW w:w="7541" w:type="dxa"/>
            <w:vAlign w:val="center"/>
            <w:textDirection w:val="lrTb"/>
            <w:noWrap w:val="false"/>
          </w:tcPr>
          <w:p>
            <w:pPr>
              <w:pStyle w:val="870"/>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内容</w:t>
            </w:r>
            <w:r>
              <w:rPr>
                <w:rFonts w:hint="eastAsia" w:ascii="宋体" w:hAnsi="宋体" w:eastAsia="宋体" w:cs="宋体"/>
                <w:b/>
                <w:bCs/>
                <w:color w:val="000000"/>
                <w:sz w:val="24"/>
                <w:szCs w:val="24"/>
                <w:highlight w:val="none"/>
              </w:rPr>
            </w:r>
            <w:r/>
          </w:p>
        </w:tc>
      </w:tr>
      <w:tr>
        <w:trPr>
          <w:trHeight w:val="529"/>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tabs>
                <w:tab w:val="left" w:pos="3600" w:leader="none"/>
              </w:tabs>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采购单位</w:t>
            </w:r>
            <w:r>
              <w:rPr>
                <w:rFonts w:ascii="宋体" w:hAnsi="宋体" w:eastAsia="宋体" w:cs="宋体"/>
                <w:color w:val="000000"/>
                <w:sz w:val="24"/>
                <w:szCs w:val="24"/>
                <w:highlight w:val="none"/>
                <w:lang w:val="en-US"/>
              </w:rPr>
            </w:r>
            <w:r/>
          </w:p>
        </w:tc>
        <w:tc>
          <w:tcPr>
            <w:tcW w:w="7541" w:type="dxa"/>
            <w:vAlign w:val="center"/>
            <w:textDirection w:val="lrTb"/>
            <w:noWrap w:val="false"/>
          </w:tcPr>
          <w:p>
            <w:pPr>
              <w:pStyle w:val="87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苏州市天平山风景名胜区管理处</w:t>
            </w:r>
            <w:r>
              <w:rPr>
                <w:rFonts w:hint="eastAsia" w:ascii="宋体" w:hAnsi="宋体" w:eastAsia="宋体" w:cs="宋体"/>
                <w:color w:val="000000"/>
                <w:sz w:val="24"/>
                <w:szCs w:val="24"/>
                <w:highlight w:val="none"/>
                <w:lang w:eastAsia="zh-CN"/>
              </w:rPr>
            </w:r>
            <w:r/>
          </w:p>
          <w:p>
            <w:pPr>
              <w:pStyle w:val="87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苏州市吴中区木渎镇灵天路666号</w:t>
            </w:r>
            <w:r>
              <w:rPr>
                <w:rFonts w:hint="eastAsia" w:ascii="宋体" w:hAnsi="宋体" w:eastAsia="宋体" w:cs="宋体"/>
                <w:color w:val="000000"/>
                <w:sz w:val="24"/>
                <w:szCs w:val="24"/>
                <w:highlight w:val="none"/>
                <w:lang w:eastAsia="zh-CN"/>
              </w:rPr>
            </w:r>
            <w:r/>
          </w:p>
          <w:p>
            <w:pPr>
              <w:pStyle w:val="870"/>
              <w:jc w:val="left"/>
              <w:spacing w:line="400" w:lineRule="exact"/>
              <w:tabs>
                <w:tab w:val="left" w:pos="36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马晓婷</w:t>
            </w:r>
            <w:r>
              <w:rPr>
                <w:rFonts w:hint="eastAsia" w:ascii="宋体" w:hAnsi="宋体" w:eastAsia="宋体" w:cs="宋体"/>
                <w:color w:val="000000"/>
                <w:sz w:val="24"/>
                <w:szCs w:val="24"/>
                <w:highlight w:val="none"/>
                <w:lang w:eastAsia="zh-CN"/>
              </w:rPr>
            </w:r>
            <w:r/>
          </w:p>
          <w:p>
            <w:pPr>
              <w:pStyle w:val="870"/>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联系电话：0512-66261319  </w:t>
            </w:r>
            <w:r>
              <w:rPr>
                <w:rFonts w:hint="eastAsia" w:ascii="宋体" w:hAnsi="宋体" w:eastAsia="宋体" w:cs="宋体"/>
                <w:color w:val="000000"/>
                <w:sz w:val="24"/>
                <w:szCs w:val="24"/>
                <w:highlight w:val="none"/>
                <w:lang w:val="zh-CN"/>
              </w:rPr>
            </w:r>
            <w:r/>
          </w:p>
        </w:tc>
      </w:tr>
      <w:tr>
        <w:trPr>
          <w:trHeight w:val="480"/>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编号</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870"/>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JSZC-320500-CCCC-G2025-0032</w:t>
            </w:r>
            <w:r>
              <w:rPr>
                <w:rFonts w:hint="eastAsia" w:ascii="宋体" w:hAnsi="宋体" w:eastAsia="宋体" w:cs="宋体"/>
                <w:color w:val="000000"/>
                <w:sz w:val="24"/>
                <w:szCs w:val="24"/>
                <w:highlight w:val="none"/>
                <w:lang w:val="zh-CN"/>
              </w:rPr>
            </w:r>
            <w:r/>
          </w:p>
        </w:tc>
      </w:tr>
      <w:tr>
        <w:trPr>
          <w:trHeight w:val="480"/>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内容</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870"/>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2026年天平山景区绿化养护项目</w:t>
            </w:r>
            <w:r>
              <w:rPr>
                <w:rFonts w:hint="eastAsia" w:ascii="宋体" w:hAnsi="宋体" w:eastAsia="宋体" w:cs="宋体"/>
                <w:color w:val="000000"/>
                <w:sz w:val="24"/>
                <w:szCs w:val="24"/>
                <w:highlight w:val="none"/>
                <w:lang w:val="zh-CN"/>
              </w:rPr>
            </w:r>
            <w:r/>
          </w:p>
        </w:tc>
      </w:tr>
      <w:tr>
        <w:trPr>
          <w:trHeight w:val="480"/>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rPr>
              <w:t xml:space="preserve">预算</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870"/>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人民币</w:t>
            </w:r>
            <w:r>
              <w:rPr>
                <w:rFonts w:hint="eastAsia" w:ascii="宋体" w:hAnsi="宋体" w:eastAsia="宋体" w:cs="宋体"/>
                <w:color w:val="000000"/>
                <w:sz w:val="24"/>
                <w:szCs w:val="24"/>
                <w:highlight w:val="none"/>
                <w:lang w:eastAsia="zh-CN"/>
              </w:rPr>
              <w:t xml:space="preserve">壹佰陆拾肆万元</w:t>
            </w:r>
            <w:r>
              <w:rPr>
                <w:rFonts w:hint="eastAsia" w:ascii="宋体" w:hAnsi="宋体" w:eastAsia="宋体" w:cs="宋体"/>
                <w:color w:val="000000"/>
                <w:sz w:val="24"/>
                <w:szCs w:val="24"/>
                <w:highlight w:val="none"/>
                <w:lang w:val="zh-CN"/>
              </w:rPr>
              <w:t xml:space="preserve">整（</w:t>
            </w:r>
            <w:r>
              <w:rPr>
                <w:rFonts w:hint="eastAsia" w:ascii="宋体" w:hAnsi="宋体" w:eastAsia="宋体" w:cs="宋体"/>
                <w:color w:val="000000"/>
                <w:sz w:val="24"/>
                <w:szCs w:val="24"/>
                <w:highlight w:val="none"/>
                <w:lang w:eastAsia="zh-CN"/>
              </w:rPr>
              <w:t xml:space="preserve">1640000</w:t>
            </w:r>
            <w:r>
              <w:rPr>
                <w:rFonts w:hint="eastAsia" w:ascii="宋体" w:hAnsi="宋体" w:eastAsia="宋体" w:cs="宋体"/>
                <w:color w:val="000000"/>
                <w:sz w:val="24"/>
                <w:szCs w:val="24"/>
                <w:highlight w:val="none"/>
                <w:lang w:val="zh-CN"/>
              </w:rPr>
              <w:t xml:space="preserve">.00元）</w:t>
            </w:r>
            <w:r>
              <w:rPr>
                <w:rFonts w:hint="eastAsia" w:ascii="宋体" w:hAnsi="宋体" w:eastAsia="宋体" w:cs="宋体"/>
                <w:color w:val="000000"/>
                <w:sz w:val="24"/>
                <w:szCs w:val="24"/>
                <w:highlight w:val="none"/>
                <w:lang w:val="zh-CN"/>
              </w:rPr>
            </w:r>
            <w:r/>
          </w:p>
        </w:tc>
      </w:tr>
      <w:tr>
        <w:trPr>
          <w:trHeight w:val="480"/>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服务期限</w:t>
            </w:r>
            <w:r>
              <w:rPr>
                <w:rFonts w:hint="eastAsia" w:ascii="宋体" w:hAnsi="宋体" w:eastAsia="宋体" w:cs="宋体"/>
                <w:color w:val="000000"/>
                <w:sz w:val="24"/>
                <w:szCs w:val="24"/>
                <w:highlight w:val="none"/>
                <w:lang w:val="en-US" w:eastAsia="zh-CN"/>
              </w:rPr>
            </w:r>
            <w:r/>
          </w:p>
        </w:tc>
        <w:tc>
          <w:tcPr>
            <w:tcW w:w="7541" w:type="dxa"/>
            <w:vAlign w:val="center"/>
            <w:textDirection w:val="lrTb"/>
            <w:noWrap w:val="false"/>
          </w:tcPr>
          <w:p>
            <w:pPr>
              <w:pStyle w:val="870"/>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2026年1月1日至2027年6月30日，共546天。</w:t>
            </w:r>
            <w:r>
              <w:rPr>
                <w:rFonts w:hint="eastAsia" w:ascii="宋体" w:hAnsi="宋体" w:eastAsia="宋体" w:cs="宋体"/>
                <w:color w:val="000000"/>
                <w:sz w:val="24"/>
                <w:szCs w:val="24"/>
                <w:highlight w:val="none"/>
                <w:lang w:val="zh-CN"/>
              </w:rPr>
            </w:r>
            <w:r/>
          </w:p>
        </w:tc>
      </w:tr>
      <w:tr>
        <w:trPr>
          <w:trHeight w:val="480"/>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投标有效期</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870"/>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90天（日历日）</w:t>
            </w:r>
            <w:r>
              <w:rPr>
                <w:rFonts w:hint="eastAsia" w:ascii="宋体" w:hAnsi="宋体" w:eastAsia="宋体" w:cs="宋体"/>
                <w:color w:val="000000"/>
                <w:sz w:val="24"/>
                <w:szCs w:val="24"/>
                <w:highlight w:val="none"/>
                <w:lang w:val="zh-CN"/>
              </w:rPr>
            </w:r>
            <w:r/>
          </w:p>
        </w:tc>
      </w:tr>
      <w:tr>
        <w:trPr>
          <w:trHeight w:val="542"/>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投标保证金</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870"/>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无，投标文件内提供投标（响应）保证承诺书，格式见附件。</w:t>
            </w:r>
            <w:r>
              <w:rPr>
                <w:rFonts w:hint="eastAsia" w:ascii="宋体" w:hAnsi="宋体" w:eastAsia="宋体" w:cs="宋体"/>
                <w:color w:val="000000"/>
                <w:sz w:val="24"/>
                <w:szCs w:val="24"/>
                <w:highlight w:val="none"/>
                <w:lang w:val="zh-CN"/>
              </w:rPr>
            </w:r>
            <w:r/>
          </w:p>
        </w:tc>
      </w:tr>
      <w:tr>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8</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招标代理机构</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870"/>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苏州市永诚建设咨询有限公司</w:t>
            </w:r>
            <w:r>
              <w:rPr>
                <w:rFonts w:hint="eastAsia" w:ascii="宋体" w:hAnsi="宋体" w:eastAsia="宋体" w:cs="宋体"/>
                <w:color w:val="000000"/>
                <w:sz w:val="24"/>
                <w:szCs w:val="24"/>
                <w:highlight w:val="none"/>
                <w:lang w:val="zh-CN"/>
              </w:rPr>
            </w:r>
            <w:r/>
          </w:p>
          <w:p>
            <w:pPr>
              <w:pStyle w:val="870"/>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地址：苏州市东吴北路221号惠康新地7楼</w:t>
            </w:r>
            <w:r>
              <w:rPr>
                <w:rFonts w:hint="eastAsia" w:ascii="宋体" w:hAnsi="宋体" w:eastAsia="宋体" w:cs="宋体"/>
                <w:color w:val="000000"/>
                <w:sz w:val="24"/>
                <w:szCs w:val="24"/>
                <w:highlight w:val="none"/>
                <w:lang w:val="zh-CN"/>
              </w:rPr>
            </w:r>
            <w:r/>
          </w:p>
          <w:p>
            <w:pPr>
              <w:pStyle w:val="870"/>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w:t>
            </w:r>
            <w:r>
              <w:rPr>
                <w:rFonts w:hint="eastAsia" w:ascii="宋体" w:hAnsi="宋体" w:eastAsia="宋体" w:cs="宋体"/>
                <w:color w:val="000000"/>
                <w:sz w:val="24"/>
                <w:szCs w:val="24"/>
                <w:highlight w:val="none"/>
              </w:rPr>
              <w:t xml:space="preserve">蒯珊珊</w:t>
            </w:r>
            <w:r>
              <w:rPr>
                <w:rFonts w:hint="eastAsia" w:ascii="宋体" w:hAnsi="宋体" w:eastAsia="宋体" w:cs="宋体"/>
                <w:color w:val="000000"/>
                <w:sz w:val="24"/>
                <w:szCs w:val="24"/>
                <w:highlight w:val="none"/>
                <w:lang w:val="zh-CN"/>
              </w:rPr>
            </w:r>
            <w:r/>
          </w:p>
          <w:p>
            <w:pPr>
              <w:pStyle w:val="870"/>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联系电话：0512-69157588*8</w:t>
            </w:r>
            <w:r>
              <w:rPr>
                <w:rFonts w:hint="eastAsia" w:ascii="宋体" w:hAnsi="宋体" w:eastAsia="宋体" w:cs="宋体"/>
                <w:color w:val="000000"/>
                <w:sz w:val="24"/>
                <w:szCs w:val="24"/>
                <w:highlight w:val="none"/>
              </w:rPr>
              <w:t xml:space="preserve">09</w:t>
            </w:r>
            <w:r>
              <w:rPr>
                <w:rFonts w:hint="eastAsia" w:ascii="宋体" w:hAnsi="宋体" w:eastAsia="宋体" w:cs="宋体"/>
                <w:color w:val="000000"/>
                <w:sz w:val="24"/>
                <w:szCs w:val="24"/>
                <w:highlight w:val="none"/>
                <w:lang w:val="zh-CN"/>
              </w:rPr>
              <w:t xml:space="preserve">  传真：0512-65268668      </w:t>
            </w:r>
            <w:r>
              <w:rPr>
                <w:rFonts w:hint="eastAsia" w:ascii="宋体" w:hAnsi="宋体" w:eastAsia="宋体" w:cs="宋体"/>
                <w:color w:val="000000"/>
                <w:sz w:val="24"/>
                <w:szCs w:val="24"/>
                <w:highlight w:val="none"/>
                <w:lang w:val="zh-CN"/>
              </w:rPr>
            </w:r>
            <w:r/>
          </w:p>
        </w:tc>
      </w:tr>
      <w:tr>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9</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依法获取招标文件</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870"/>
              <w:jc w:val="left"/>
              <w:spacing w:line="400" w:lineRule="exact"/>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报名供应商确认报名后需自行从报名系统里面下载本项目招标文件，报名日期视同为依法获取招标文件日期，投标单位需打印、保留“</w:t>
            </w:r>
            <w:r>
              <w:rPr>
                <w:rFonts w:hint="eastAsia" w:ascii="宋体" w:hAnsi="宋体" w:eastAsia="宋体" w:cs="宋体"/>
                <w:sz w:val="24"/>
                <w:szCs w:val="24"/>
                <w:highlight w:val="none"/>
                <w:lang w:bidi="ar"/>
              </w:rPr>
              <w:t xml:space="preserve">投标供应商确认函</w:t>
            </w:r>
            <w:r>
              <w:rPr>
                <w:rFonts w:hint="eastAsia" w:ascii="宋体" w:hAnsi="宋体" w:eastAsia="宋体" w:cs="宋体"/>
                <w:color w:val="000000"/>
                <w:sz w:val="24"/>
                <w:szCs w:val="24"/>
                <w:highlight w:val="none"/>
                <w:lang w:val="zh-CN"/>
              </w:rPr>
              <w:t xml:space="preserve">”，质疑时与质疑函一并提交。未依照采购公告要求实行网上报名的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，视为未参与该项政府采购活动，不具备对该政府采购项目提出质疑的法定权利。代理机构不再收取报名费或资料成本费。</w:t>
            </w:r>
            <w:r>
              <w:rPr>
                <w:rFonts w:hint="eastAsia" w:ascii="宋体" w:hAnsi="宋体" w:eastAsia="宋体" w:cs="宋体"/>
                <w:color w:val="000000"/>
                <w:sz w:val="24"/>
                <w:szCs w:val="24"/>
                <w:highlight w:val="none"/>
                <w:lang w:val="zh-CN"/>
              </w:rPr>
            </w:r>
            <w:r/>
          </w:p>
        </w:tc>
      </w:tr>
      <w:tr>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10</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质疑</w:t>
            </w:r>
            <w:r>
              <w:rPr>
                <w:rFonts w:hint="eastAsia" w:ascii="宋体" w:hAnsi="宋体" w:eastAsia="宋体" w:cs="宋体"/>
                <w:color w:val="000000"/>
                <w:sz w:val="24"/>
                <w:szCs w:val="24"/>
                <w:highlight w:val="none"/>
              </w:rPr>
            </w:r>
            <w:r/>
          </w:p>
        </w:tc>
        <w:tc>
          <w:tcPr>
            <w:tcW w:w="7541" w:type="dxa"/>
            <w:vAlign w:val="bottom"/>
            <w:textDirection w:val="lrTb"/>
            <w:noWrap w:val="false"/>
          </w:tcPr>
          <w:p>
            <w:pPr>
              <w:pStyle w:val="870"/>
              <w:jc w:val="left"/>
              <w:spacing w:line="400" w:lineRule="exact"/>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提出质疑的供应商应当是参与所质疑项目采购活动的供应商。潜在供应商已依法获取招标文件的可对文件提出质疑并将符合资格条件的证明材料及网上报名确认单与质疑函一起递交。质疑函应按《政府采购质疑和投诉办法（中华人民共和国财政部令第94号）第十二条规定以书面形式（原件当场送达或邮寄，邮寄不得到付）递交至苏州市永诚建设咨询有限公司。　在采购活动中本身权益未受到损害或从采购活动受益的供应商所提出的质疑不予受理。供应商应当在法定质疑期内一次性提出针对同一采购程序环节的质疑。</w:t>
            </w:r>
            <w:r>
              <w:rPr>
                <w:rFonts w:hint="eastAsia" w:ascii="宋体" w:hAnsi="宋体" w:eastAsia="宋体" w:cs="宋体"/>
                <w:color w:val="000000"/>
                <w:sz w:val="24"/>
                <w:szCs w:val="24"/>
                <w:highlight w:val="none"/>
              </w:rPr>
            </w:r>
            <w:r/>
          </w:p>
        </w:tc>
      </w:tr>
      <w:tr>
        <w:trPr>
          <w:trHeight w:val="480"/>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投标文件份数</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870"/>
              <w:jc w:val="left"/>
              <w:spacing w:line="420" w:lineRule="exact"/>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1、本项目采用电子投标文件，</w:t>
            </w:r>
            <w:r>
              <w:rPr>
                <w:rFonts w:hint="eastAsia" w:ascii="宋体" w:hAnsi="宋体" w:eastAsia="宋体" w:cs="宋体"/>
                <w:bCs/>
                <w:sz w:val="24"/>
                <w:szCs w:val="24"/>
                <w:highlight w:val="none"/>
                <w:lang w:val="en-US" w:eastAsia="zh-CN" w:bidi="ar"/>
              </w:rPr>
              <w:t xml:space="preserve">供应商</w:t>
            </w:r>
            <w:r>
              <w:rPr>
                <w:rFonts w:hint="eastAsia" w:ascii="宋体" w:hAnsi="宋体" w:eastAsia="宋体" w:cs="宋体"/>
                <w:bCs/>
                <w:sz w:val="24"/>
                <w:szCs w:val="24"/>
                <w:highlight w:val="none"/>
                <w:lang w:bidi="ar"/>
              </w:rPr>
              <w:t xml:space="preserve">按照招标文件要求制作上传电子投标文件。</w:t>
            </w:r>
            <w:r>
              <w:rPr>
                <w:rFonts w:hint="eastAsia" w:ascii="宋体" w:hAnsi="宋体" w:eastAsia="宋体" w:cs="宋体"/>
                <w:bCs/>
                <w:sz w:val="24"/>
                <w:szCs w:val="24"/>
                <w:highlight w:val="none"/>
                <w:lang w:bidi="ar"/>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bCs/>
                <w:sz w:val="24"/>
                <w:szCs w:val="24"/>
                <w:highlight w:val="none"/>
                <w:lang w:bidi="ar"/>
              </w:rPr>
              <w:t xml:space="preserve">2、本项目采用电子网上招投标（电子标书），</w:t>
            </w:r>
            <w:r>
              <w:rPr>
                <w:rFonts w:hint="eastAsia" w:ascii="宋体" w:hAnsi="宋体" w:eastAsia="宋体" w:cs="宋体"/>
                <w:bCs/>
                <w:sz w:val="24"/>
                <w:szCs w:val="24"/>
                <w:highlight w:val="none"/>
                <w:lang w:val="en-US" w:eastAsia="zh-CN" w:bidi="ar"/>
              </w:rPr>
              <w:t xml:space="preserve">中标</w:t>
            </w:r>
            <w:r>
              <w:rPr>
                <w:rFonts w:hint="eastAsia" w:ascii="宋体" w:hAnsi="宋体" w:eastAsia="宋体" w:cs="宋体"/>
                <w:bCs/>
                <w:sz w:val="24"/>
                <w:szCs w:val="24"/>
                <w:highlight w:val="none"/>
                <w:lang w:bidi="ar"/>
              </w:rPr>
              <w:t xml:space="preserve">单位在领取</w:t>
            </w:r>
            <w:r>
              <w:rPr>
                <w:rFonts w:hint="eastAsia" w:ascii="宋体" w:hAnsi="宋体" w:eastAsia="宋体" w:cs="宋体"/>
                <w:bCs/>
                <w:sz w:val="24"/>
                <w:szCs w:val="24"/>
                <w:highlight w:val="none"/>
                <w:lang w:val="en-US" w:eastAsia="zh-CN" w:bidi="ar"/>
              </w:rPr>
              <w:t xml:space="preserve">中标</w:t>
            </w:r>
            <w:r>
              <w:rPr>
                <w:rFonts w:hint="eastAsia" w:ascii="宋体" w:hAnsi="宋体" w:eastAsia="宋体" w:cs="宋体"/>
                <w:bCs/>
                <w:sz w:val="24"/>
                <w:szCs w:val="24"/>
                <w:highlight w:val="none"/>
                <w:lang w:bidi="ar"/>
              </w:rPr>
              <w:t xml:space="preserve">通知书时向代理机构提交盖章版</w:t>
            </w:r>
            <w:r>
              <w:rPr>
                <w:rFonts w:hint="eastAsia" w:ascii="宋体" w:hAnsi="宋体" w:eastAsia="宋体" w:cs="宋体"/>
                <w:bCs/>
                <w:sz w:val="24"/>
                <w:szCs w:val="24"/>
                <w:highlight w:val="none"/>
                <w:lang w:val="en-US" w:eastAsia="zh-CN" w:bidi="ar"/>
              </w:rPr>
              <w:t xml:space="preserve">投标</w:t>
            </w:r>
            <w:r>
              <w:rPr>
                <w:rFonts w:hint="eastAsia" w:ascii="宋体" w:hAnsi="宋体" w:eastAsia="宋体" w:cs="宋体"/>
                <w:bCs/>
                <w:sz w:val="24"/>
                <w:szCs w:val="24"/>
                <w:highlight w:val="none"/>
                <w:lang w:bidi="ar"/>
              </w:rPr>
              <w:t xml:space="preserve">文件纸质版，份数为四份（一正三副）。纸面投标文件与上传的电子投标文件一致。用于存档备案。</w:t>
            </w:r>
            <w:r>
              <w:rPr>
                <w:rFonts w:hint="eastAsia" w:ascii="宋体" w:hAnsi="宋体" w:eastAsia="宋体" w:cs="宋体"/>
                <w:color w:val="000000"/>
                <w:sz w:val="24"/>
                <w:szCs w:val="24"/>
                <w:highlight w:val="none"/>
                <w:lang w:val="zh-CN"/>
              </w:rPr>
            </w:r>
            <w:r/>
          </w:p>
        </w:tc>
      </w:tr>
      <w:tr>
        <w:trPr>
          <w:trHeight w:val="480"/>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12</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rPr>
              <w:t xml:space="preserve">投标文件递交（上传）截止时间</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rPr>
              <w:t xml:space="preserve">递交（上传）</w:t>
            </w:r>
            <w:r>
              <w:rPr>
                <w:rFonts w:hint="eastAsia" w:ascii="宋体" w:hAnsi="宋体" w:eastAsia="宋体" w:cs="宋体"/>
                <w:spacing w:val="-6"/>
                <w:sz w:val="24"/>
                <w:szCs w:val="24"/>
                <w:highlight w:val="none"/>
              </w:rPr>
              <w:t xml:space="preserve">截止时间：</w:t>
            </w:r>
            <w:r>
              <w:rPr>
                <w:rFonts w:hint="eastAsia" w:ascii="宋体" w:hAnsi="宋体" w:eastAsia="宋体" w:cs="宋体"/>
                <w:color w:val="000000" w:themeColor="text1"/>
                <w:sz w:val="24"/>
                <w:szCs w:val="24"/>
                <w:highlight w:val="none"/>
                <w:lang w:val="zh-CN"/>
              </w:rPr>
              <w:t xml:space="preserve">202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rPr>
              <w:t xml:space="preserve">年12</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lang w:val="zh-CN"/>
              </w:rPr>
              <w:t xml:space="preserve">日09</w:t>
            </w:r>
            <w:r>
              <w:rPr>
                <w:rFonts w:hint="eastAsia" w:ascii="宋体" w:hAnsi="宋体" w:eastAsia="宋体" w:cs="宋体"/>
                <w:color w:val="000000" w:themeColor="text1"/>
                <w:sz w:val="24"/>
                <w:szCs w:val="24"/>
                <w:highlight w:val="none"/>
                <w:lang w:val="zh-CN"/>
              </w:rPr>
              <w:t xml:space="preserve">：30（</w:t>
            </w:r>
            <w:r>
              <w:rPr>
                <w:rFonts w:hint="eastAsia" w:ascii="宋体" w:hAnsi="宋体" w:eastAsia="宋体" w:cs="宋体"/>
                <w:color w:val="000000"/>
                <w:sz w:val="24"/>
                <w:szCs w:val="24"/>
                <w:highlight w:val="none"/>
                <w:lang w:val="zh-CN"/>
              </w:rPr>
              <w:t xml:space="preserve">北京时间）</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rPr>
              <w:t xml:space="preserve">投标文件必须在截止时间前完成递交（上传），逾期递交（上传）的投标文件恕不接收。</w:t>
            </w:r>
            <w:r>
              <w:rPr>
                <w:rFonts w:hint="eastAsia" w:ascii="宋体" w:hAnsi="宋体" w:eastAsia="宋体" w:cs="宋体"/>
                <w:color w:val="000000"/>
                <w:sz w:val="24"/>
                <w:szCs w:val="24"/>
                <w:highlight w:val="none"/>
                <w:lang w:val="zh-CN"/>
              </w:rPr>
            </w:r>
            <w:r/>
          </w:p>
        </w:tc>
      </w:tr>
      <w:tr>
        <w:trPr>
          <w:trHeight w:val="440"/>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13</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投标文件递交地点</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870"/>
              <w:jc w:val="left"/>
              <w:spacing w:line="400" w:lineRule="exact"/>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苏采云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系统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网址</w:t>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r>
            <w:r/>
          </w:p>
        </w:tc>
      </w:tr>
      <w:tr>
        <w:trPr>
          <w:trHeight w:val="939"/>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14</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开标时间</w:t>
            </w:r>
            <w:r>
              <w:rPr>
                <w:rFonts w:hint="eastAsia" w:ascii="宋体" w:hAnsi="宋体" w:eastAsia="宋体" w:cs="宋体"/>
                <w:color w:val="000000"/>
                <w:sz w:val="24"/>
                <w:szCs w:val="24"/>
                <w:highlight w:val="none"/>
                <w:lang w:val="zh-CN"/>
              </w:rPr>
            </w:r>
            <w:r/>
          </w:p>
          <w:p>
            <w:pPr>
              <w:pStyle w:val="87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地点</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870"/>
              <w:jc w:val="left"/>
              <w:spacing w:line="400" w:lineRule="exact"/>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rPr>
              <w:t xml:space="preserve">年12</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lang w:val="zh-CN"/>
              </w:rPr>
              <w:t xml:space="preserve">日</w:t>
            </w:r>
            <w:r>
              <w:rPr>
                <w:rFonts w:hint="eastAsia" w:ascii="宋体" w:hAnsi="宋体" w:eastAsia="宋体" w:cs="宋体"/>
                <w:color w:val="000000" w:themeColor="text1"/>
                <w:sz w:val="24"/>
                <w:szCs w:val="24"/>
                <w:highlight w:val="none"/>
              </w:rPr>
              <w:t xml:space="preserve">09</w:t>
            </w:r>
            <w:r>
              <w:rPr>
                <w:rFonts w:hint="eastAsia" w:ascii="宋体" w:hAnsi="宋体" w:eastAsia="宋体" w:cs="宋体"/>
                <w:color w:val="000000" w:themeColor="text1"/>
                <w:sz w:val="24"/>
                <w:szCs w:val="24"/>
                <w:highlight w:val="none"/>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北京时间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0"/>
              <w:jc w:val="left"/>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苏采云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系统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网址</w:t>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r>
            <w:r/>
          </w:p>
        </w:tc>
      </w:tr>
      <w:tr>
        <w:trPr>
          <w:trHeight w:val="939"/>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15</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履约保证金</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870"/>
              <w:jc w:val="left"/>
              <w:spacing w:line="440" w:lineRule="exact"/>
              <w:widowControl/>
              <w:rPr>
                <w:rFonts w:ascii="宋体" w:hAnsi="宋体" w:eastAsia="宋体"/>
                <w:color w:val="000000"/>
                <w:sz w:val="24"/>
                <w:szCs w:val="24"/>
              </w:rPr>
            </w:pPr>
            <w:r>
              <w:rPr>
                <w:rFonts w:hint="eastAsia" w:ascii="宋体" w:hAnsi="宋体" w:eastAsia="宋体"/>
                <w:color w:val="000000"/>
                <w:sz w:val="24"/>
                <w:szCs w:val="24"/>
              </w:rPr>
              <w:t xml:space="preserve">履约保证金为合同金额的</w:t>
            </w:r>
            <w:r>
              <w:rPr>
                <w:rFonts w:hint="eastAsia" w:ascii="宋体" w:hAnsi="宋体" w:eastAsia="宋体"/>
                <w:color w:val="000000"/>
                <w:sz w:val="24"/>
                <w:szCs w:val="24"/>
                <w:lang w:val="en-US" w:eastAsia="zh-CN"/>
              </w:rPr>
              <w:t xml:space="preserve">5</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870"/>
              <w:jc w:val="left"/>
              <w:spacing w:line="440" w:lineRule="exact"/>
              <w:rPr>
                <w:rFonts w:ascii="宋体" w:hAnsi="宋体" w:eastAsia="宋体"/>
                <w:color w:val="000000"/>
                <w:sz w:val="24"/>
                <w:szCs w:val="24"/>
              </w:rPr>
            </w:pPr>
            <w:r>
              <w:rPr>
                <w:rFonts w:hint="eastAsia" w:ascii="宋体" w:hAnsi="宋体" w:eastAsia="宋体"/>
                <w:color w:val="000000"/>
                <w:sz w:val="24"/>
                <w:szCs w:val="24"/>
              </w:rPr>
              <w:t xml:space="preserve">中标供应商必须在发出中标通知书后的七日内按规定将履约保证金以支票、汇票、本票、保函等非现金形式</w:t>
            </w:r>
            <w:r>
              <w:rPr>
                <w:rFonts w:hint="eastAsia" w:ascii="宋体" w:hAnsi="宋体" w:eastAsia="宋体"/>
                <w:color w:val="000000"/>
                <w:sz w:val="24"/>
                <w:szCs w:val="24"/>
                <w:lang w:val="en-US" w:eastAsia="zh-CN"/>
              </w:rPr>
              <w:t xml:space="preserve">或双方协商的其他方式</w:t>
            </w:r>
            <w:r>
              <w:rPr>
                <w:rFonts w:hint="eastAsia" w:ascii="宋体" w:hAnsi="宋体" w:eastAsia="宋体"/>
                <w:color w:val="000000"/>
                <w:sz w:val="24"/>
                <w:szCs w:val="24"/>
              </w:rPr>
              <w:t xml:space="preserve">提交至采购人，否则将视为拒绝与采购人签订合同。中标人在合同期满后且缺陷更正，并配合主管部门办理移交手续后，招标人退还履约保证金（无息）。</w:t>
            </w:r>
            <w:r>
              <w:rPr>
                <w:rFonts w:ascii="宋体" w:hAnsi="宋体" w:eastAsia="宋体"/>
                <w:color w:val="000000"/>
                <w:sz w:val="24"/>
                <w:szCs w:val="24"/>
              </w:rPr>
            </w:r>
            <w:r/>
          </w:p>
          <w:p>
            <w:pPr>
              <w:pStyle w:val="870"/>
              <w:jc w:val="left"/>
              <w:spacing w:line="400" w:lineRule="exact"/>
              <w:tabs>
                <w:tab w:val="left" w:pos="540" w:leader="none"/>
              </w:tabs>
              <w:rPr>
                <w:rFonts w:hint="eastAsia" w:ascii="宋体" w:hAnsi="宋体" w:eastAsia="宋体" w:cs="宋体"/>
                <w:color w:val="000000"/>
                <w:sz w:val="24"/>
                <w:szCs w:val="24"/>
                <w:highlight w:val="yellow"/>
                <w:lang w:val="en-US" w:eastAsia="zh-CN"/>
              </w:rPr>
            </w:pPr>
            <w:r>
              <w:rPr>
                <w:rFonts w:hint="eastAsia" w:ascii="宋体" w:hAnsi="宋体" w:eastAsia="宋体"/>
                <w:color w:val="000000"/>
                <w:sz w:val="24"/>
                <w:szCs w:val="24"/>
              </w:rPr>
              <w:t xml:space="preserve">如中标人对服务缺陷不予更正，招标人有权另请其他单位更正，所发生的费用在履约保证金中扣除。合同期间中标人收到扣款通知后，还需在7个工作日内补足履约保证金，否则招标人有权解除合同，由此造成的损失和责任由中标人承担。</w:t>
            </w:r>
            <w:r>
              <w:rPr>
                <w:rFonts w:hint="eastAsia" w:ascii="宋体" w:hAnsi="宋体" w:eastAsia="宋体" w:cs="宋体"/>
                <w:color w:val="000000"/>
                <w:sz w:val="24"/>
                <w:szCs w:val="24"/>
                <w:highlight w:val="yellow"/>
                <w:lang w:val="en-US" w:eastAsia="zh-CN"/>
              </w:rPr>
            </w:r>
            <w:r/>
          </w:p>
        </w:tc>
      </w:tr>
      <w:tr>
        <w:trPr>
          <w:trHeight w:val="349"/>
        </w:trPr>
        <w:tc>
          <w:tcPr>
            <w:tcW w:w="681"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16</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中标服务费</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870"/>
              <w:jc w:val="left"/>
              <w:spacing w:line="340" w:lineRule="exact"/>
              <w:rPr>
                <w:rFonts w:hint="eastAsia" w:ascii="宋体" w:hAnsi="宋体" w:eastAsia="宋体" w:cs="宋体"/>
                <w:sz w:val="24"/>
                <w:szCs w:val="24"/>
              </w:rPr>
            </w:pPr>
            <w:r>
              <w:rPr>
                <w:rFonts w:hint="eastAsia" w:ascii="宋体" w:hAnsi="宋体" w:eastAsia="宋体" w:cs="宋体"/>
                <w:sz w:val="24"/>
                <w:szCs w:val="24"/>
              </w:rPr>
              <w:t xml:space="preserve">由中标人支付代理服务费，收费标准：</w:t>
            </w:r>
            <w:r>
              <w:rPr>
                <w:rFonts w:hint="eastAsia" w:ascii="宋体" w:hAnsi="宋体" w:eastAsia="宋体" w:cs="宋体"/>
                <w:sz w:val="24"/>
                <w:szCs w:val="24"/>
              </w:rPr>
            </w:r>
            <w:r/>
          </w:p>
          <w:p>
            <w:pPr>
              <w:pStyle w:val="870"/>
              <w:jc w:val="left"/>
              <w:spacing w:line="340" w:lineRule="exact"/>
              <w:rPr>
                <w:rFonts w:hint="eastAsia" w:ascii="宋体" w:hAnsi="宋体" w:eastAsia="宋体" w:cs="宋体"/>
                <w:sz w:val="24"/>
                <w:szCs w:val="24"/>
              </w:rPr>
            </w:pPr>
            <w:r>
              <w:rPr>
                <w:rFonts w:hint="eastAsia" w:ascii="宋体" w:hAnsi="宋体" w:eastAsia="宋体" w:cs="宋体"/>
                <w:sz w:val="24"/>
                <w:szCs w:val="24"/>
              </w:rPr>
              <w:t xml:space="preserve">预算金额100万以下费率为预算金额的1.5%；</w:t>
            </w:r>
            <w:r>
              <w:rPr>
                <w:rFonts w:hint="eastAsia" w:ascii="宋体" w:hAnsi="宋体" w:eastAsia="宋体" w:cs="宋体"/>
                <w:sz w:val="24"/>
                <w:szCs w:val="24"/>
              </w:rPr>
            </w:r>
            <w:r/>
          </w:p>
          <w:p>
            <w:pPr>
              <w:pStyle w:val="870"/>
              <w:jc w:val="left"/>
              <w:spacing w:line="340" w:lineRule="exact"/>
              <w:rPr>
                <w:rFonts w:hint="eastAsia" w:ascii="宋体" w:hAnsi="宋体" w:eastAsia="宋体" w:cs="宋体"/>
                <w:sz w:val="24"/>
                <w:szCs w:val="24"/>
              </w:rPr>
            </w:pPr>
            <w:r>
              <w:rPr>
                <w:rFonts w:hint="eastAsia" w:ascii="宋体" w:hAnsi="宋体" w:eastAsia="宋体" w:cs="宋体"/>
                <w:sz w:val="24"/>
                <w:szCs w:val="24"/>
              </w:rPr>
              <w:t xml:space="preserve">预算金额100－500万费率为预算金额的1.1%；</w:t>
            </w:r>
            <w:r>
              <w:rPr>
                <w:rFonts w:hint="eastAsia" w:ascii="宋体" w:hAnsi="宋体" w:eastAsia="宋体" w:cs="宋体"/>
                <w:sz w:val="24"/>
                <w:szCs w:val="24"/>
              </w:rPr>
            </w:r>
            <w:r/>
          </w:p>
          <w:p>
            <w:pPr>
              <w:pStyle w:val="870"/>
              <w:jc w:val="left"/>
              <w:spacing w:line="340" w:lineRule="exact"/>
              <w:rPr>
                <w:rFonts w:hint="eastAsia" w:ascii="宋体" w:hAnsi="宋体" w:eastAsia="宋体" w:cs="宋体"/>
                <w:sz w:val="24"/>
                <w:szCs w:val="24"/>
              </w:rPr>
            </w:pPr>
            <w:r>
              <w:rPr>
                <w:rFonts w:hint="eastAsia" w:ascii="宋体" w:hAnsi="宋体" w:eastAsia="宋体" w:cs="宋体"/>
                <w:sz w:val="24"/>
                <w:szCs w:val="24"/>
              </w:rPr>
              <w:t xml:space="preserve">预算金额500-1000万费率为预算金额的0.8%；</w:t>
            </w:r>
            <w:r>
              <w:rPr>
                <w:rFonts w:hint="eastAsia" w:ascii="宋体" w:hAnsi="宋体" w:eastAsia="宋体" w:cs="宋体"/>
                <w:sz w:val="24"/>
                <w:szCs w:val="24"/>
              </w:rPr>
            </w:r>
            <w:r/>
          </w:p>
          <w:p>
            <w:pPr>
              <w:pStyle w:val="870"/>
              <w:jc w:val="left"/>
              <w:spacing w:line="340" w:lineRule="exact"/>
              <w:rPr>
                <w:rFonts w:hint="eastAsia" w:ascii="宋体" w:hAnsi="宋体" w:eastAsia="宋体" w:cs="宋体"/>
                <w:sz w:val="24"/>
                <w:szCs w:val="24"/>
              </w:rPr>
            </w:pPr>
            <w:r>
              <w:rPr>
                <w:rFonts w:hint="eastAsia" w:ascii="宋体" w:hAnsi="宋体" w:eastAsia="宋体" w:cs="宋体"/>
                <w:sz w:val="24"/>
                <w:szCs w:val="24"/>
              </w:rPr>
              <w:t xml:space="preserve">预算金额1000-5000万费率为预算金额的0.5%；</w:t>
            </w:r>
            <w:r>
              <w:rPr>
                <w:rFonts w:hint="eastAsia" w:ascii="宋体" w:hAnsi="宋体" w:eastAsia="宋体" w:cs="宋体"/>
                <w:sz w:val="24"/>
                <w:szCs w:val="24"/>
              </w:rPr>
            </w:r>
            <w:r/>
          </w:p>
          <w:p>
            <w:pPr>
              <w:pStyle w:val="870"/>
              <w:jc w:val="left"/>
              <w:spacing w:line="340" w:lineRule="exact"/>
              <w:rPr>
                <w:rFonts w:hint="eastAsia" w:ascii="宋体" w:hAnsi="宋体" w:eastAsia="宋体" w:cs="宋体"/>
                <w:sz w:val="24"/>
                <w:szCs w:val="24"/>
              </w:rPr>
            </w:pPr>
            <w:r>
              <w:rPr>
                <w:rFonts w:hint="eastAsia" w:ascii="宋体" w:hAnsi="宋体" w:eastAsia="宋体" w:cs="宋体"/>
                <w:sz w:val="24"/>
                <w:szCs w:val="24"/>
              </w:rPr>
              <w:t xml:space="preserve">注：代理服务费按上述规定的标准和差额定率累进法进行计算后下浮30%收取。在领取中标通知书时由中标单位向代理机构一次付清。</w:t>
            </w:r>
            <w:r>
              <w:rPr>
                <w:rFonts w:hint="eastAsia" w:ascii="宋体" w:hAnsi="宋体" w:eastAsia="宋体" w:cs="宋体"/>
                <w:sz w:val="24"/>
                <w:szCs w:val="24"/>
              </w:rPr>
            </w:r>
            <w:r/>
          </w:p>
          <w:p>
            <w:pPr>
              <w:pStyle w:val="870"/>
              <w:jc w:val="left"/>
              <w:spacing w:line="340" w:lineRule="exact"/>
              <w:rPr>
                <w:rFonts w:hint="eastAsia" w:ascii="宋体" w:hAnsi="宋体" w:eastAsia="宋体" w:cs="宋体"/>
                <w:spacing w:val="-6"/>
                <w:sz w:val="24"/>
                <w:szCs w:val="24"/>
                <w:highlight w:val="none"/>
              </w:rPr>
            </w:pPr>
            <w:r>
              <w:rPr>
                <w:rFonts w:hint="eastAsia" w:ascii="宋体" w:hAnsi="宋体" w:eastAsia="宋体" w:cs="宋体"/>
                <w:sz w:val="24"/>
                <w:szCs w:val="24"/>
              </w:rPr>
              <w:t xml:space="preserve">本项目代理服务费金额为15428.00元</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。请各供应商在投标报价时综合考虑。</w:t>
            </w:r>
            <w:r>
              <w:rPr>
                <w:rFonts w:hint="eastAsia" w:ascii="宋体" w:hAnsi="宋体" w:eastAsia="宋体" w:cs="宋体"/>
                <w:spacing w:val="-6"/>
                <w:sz w:val="24"/>
                <w:szCs w:val="24"/>
                <w:highlight w:val="none"/>
              </w:rPr>
            </w:r>
            <w:r/>
          </w:p>
        </w:tc>
      </w:tr>
      <w:tr>
        <w:trPr>
          <w:trHeight w:val="426"/>
        </w:trPr>
        <w:tc>
          <w:tcPr>
            <w:tcW w:w="681" w:type="dxa"/>
            <w:vAlign w:val="center"/>
            <w:textDirection w:val="lrTb"/>
            <w:noWrap w:val="false"/>
          </w:tcPr>
          <w:p>
            <w:pPr>
              <w:pStyle w:val="870"/>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17</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导致废标因素</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出现下列情形之一的，为废标：</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（一）符合专业条件的投标人或者对招标文件作实质响应的投标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不足三家的；</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（二）出现影响</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val="zh-CN"/>
              </w:rPr>
              <w:t xml:space="preserve">公正的违法、违规行为的；</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（三）投标人的报价均超过了</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val="zh-CN"/>
              </w:rPr>
              <w:t xml:space="preserve">预算，采购</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zh-CN"/>
              </w:rPr>
              <w:t xml:space="preserve">不能支付的；</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（四）因重大变故，</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val="zh-CN"/>
              </w:rPr>
              <w:t xml:space="preserve">任务取消的。</w:t>
            </w:r>
            <w:r>
              <w:rPr>
                <w:rFonts w:hint="eastAsia" w:ascii="宋体" w:hAnsi="宋体" w:eastAsia="宋体" w:cs="宋体"/>
                <w:color w:val="000000"/>
                <w:sz w:val="24"/>
                <w:szCs w:val="24"/>
                <w:highlight w:val="none"/>
                <w:lang w:val="zh-CN"/>
              </w:rPr>
            </w:r>
            <w:r/>
          </w:p>
        </w:tc>
      </w:tr>
      <w:tr>
        <w:trPr>
          <w:trHeight w:val="426"/>
        </w:trPr>
        <w:tc>
          <w:tcPr>
            <w:tcW w:w="681" w:type="dxa"/>
            <w:vAlign w:val="center"/>
            <w:textDirection w:val="lrTb"/>
            <w:noWrap w:val="false"/>
          </w:tcPr>
          <w:p>
            <w:pPr>
              <w:pStyle w:val="870"/>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18</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870"/>
              <w:jc w:val="center"/>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导致无效标因素</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投标文件属下列情况之一的，在资格性、符合性检查时按照无效投标处理：</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（一）未按照招标文件规定要求签署、盖章的；</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（二）不具备招标文件中规定资格要求的；</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（三）投标报价超过</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val="zh-CN"/>
              </w:rPr>
              <w:t xml:space="preserve">预算或最高限价的；</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（四）</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的报价只投了同一标段中部分内容；</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（五）投标文件含有采购</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zh-CN"/>
              </w:rPr>
              <w:t xml:space="preserve">不能接受的附加条件的；</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（六）投标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的投标文件中出现评委会认为不应雷同的；</w:t>
            </w:r>
            <w:r>
              <w:rPr>
                <w:rFonts w:hint="eastAsia" w:ascii="宋体" w:hAnsi="宋体" w:eastAsia="宋体" w:cs="宋体"/>
                <w:color w:val="000000"/>
                <w:sz w:val="24"/>
                <w:szCs w:val="24"/>
                <w:highlight w:val="none"/>
              </w:rPr>
              <w:t xml:space="preserve">不同投标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文件的机器码一致的</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（七）投标有效期短于90天的；</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（八）与招标文件有重大偏离，不符合法律、法规和招标文件中规定的实质性要求的；</w:t>
            </w:r>
            <w:r>
              <w:rPr>
                <w:rFonts w:hint="eastAsia" w:ascii="宋体" w:hAnsi="宋体" w:eastAsia="宋体" w:cs="宋体"/>
                <w:color w:val="000000"/>
                <w:sz w:val="24"/>
                <w:szCs w:val="24"/>
                <w:highlight w:val="none"/>
                <w:lang w:val="zh-CN"/>
              </w:rPr>
            </w:r>
            <w:r/>
          </w:p>
          <w:p>
            <w:pPr>
              <w:pStyle w:val="870"/>
              <w:jc w:val="left"/>
              <w:spacing w:line="400" w:lineRule="exact"/>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（九）其他被评委会认定无效的情况。</w:t>
            </w:r>
            <w:r>
              <w:rPr>
                <w:rFonts w:hint="eastAsia" w:ascii="宋体" w:hAnsi="宋体" w:eastAsia="宋体" w:cs="宋体"/>
                <w:color w:val="000000"/>
                <w:sz w:val="24"/>
                <w:szCs w:val="24"/>
                <w:highlight w:val="none"/>
                <w:lang w:val="zh-CN"/>
              </w:rPr>
            </w:r>
            <w:r/>
          </w:p>
        </w:tc>
      </w:tr>
    </w:tbl>
    <w:p>
      <w:pPr>
        <w:pStyle w:val="870"/>
        <w:rPr>
          <w:rFonts w:ascii="宋体" w:hAnsi="宋体" w:eastAsia="宋体"/>
          <w:bCs/>
          <w:color w:val="000000"/>
          <w:highlight w:val="none"/>
        </w:rPr>
      </w:pPr>
      <w:r>
        <w:rPr>
          <w:rFonts w:ascii="宋体" w:hAnsi="宋体" w:eastAsia="宋体"/>
          <w:bCs/>
          <w:color w:val="000000"/>
          <w:highlight w:val="none"/>
        </w:rPr>
      </w:r>
      <w:r/>
    </w:p>
    <w:p>
      <w:pPr>
        <w:pStyle w:val="870"/>
        <w:ind w:firstLine="3373"/>
        <w:spacing w:line="360" w:lineRule="auto"/>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870"/>
        <w:rPr>
          <w:rFonts w:ascii="宋体" w:hAnsi="宋体" w:eastAsia="宋体"/>
          <w:highlight w:val="none"/>
        </w:rPr>
      </w:pPr>
      <w:r>
        <w:rPr>
          <w:rFonts w:ascii="宋体" w:hAnsi="宋体" w:eastAsia="宋体"/>
          <w:highlight w:val="none"/>
        </w:rPr>
      </w:r>
      <w:r/>
    </w:p>
    <w:p>
      <w:pPr>
        <w:pStyle w:val="870"/>
        <w:jc w:val="center"/>
        <w:keepLines w:val="0"/>
        <w:keepNext w:val="0"/>
        <w:pageBreakBefore w:val="0"/>
        <w:spacing w:line="480" w:lineRule="auto"/>
        <w:widowControl w:val="off"/>
        <w:rPr>
          <w:rFonts w:ascii="宋体" w:hAnsi="宋体" w:eastAsia="宋体"/>
          <w:sz w:val="32"/>
          <w:szCs w:val="32"/>
          <w:highlight w:val="none"/>
        </w:rPr>
      </w:pPr>
      <w:r>
        <w:rPr>
          <w:rFonts w:ascii="宋体" w:hAnsi="宋体" w:eastAsia="宋体"/>
          <w:highlight w:val="none"/>
        </w:rPr>
        <w:br w:type="page" w:clear="all"/>
      </w:r>
      <w:r>
        <w:rPr>
          <w:rFonts w:ascii="宋体" w:hAnsi="宋体" w:eastAsia="宋体"/>
          <w:b/>
          <w:bCs/>
          <w:color w:val="000000"/>
          <w:sz w:val="32"/>
          <w:szCs w:val="32"/>
          <w:highlight w:val="none"/>
          <w:lang w:val="zh-CN"/>
        </w:rPr>
        <w:t xml:space="preserve">目录</w:t>
      </w:r>
      <w:r>
        <w:rPr>
          <w:rFonts w:ascii="宋体" w:hAnsi="宋体" w:eastAsia="宋体"/>
          <w:sz w:val="32"/>
          <w:szCs w:val="32"/>
          <w:highlight w:val="none"/>
        </w:rPr>
      </w:r>
      <w:r/>
    </w:p>
    <w:p>
      <w:pPr>
        <w:pStyle w:val="870"/>
        <w:jc w:val="left"/>
        <w:keepLines w:val="0"/>
        <w:keepNext w:val="0"/>
        <w:pageBreakBefore w:val="0"/>
        <w:spacing w:line="480" w:lineRule="auto"/>
        <w:widowControl w:val="off"/>
        <w:tabs>
          <w:tab w:val="right" w:pos="9259" w:leader="dot"/>
        </w:tabs>
        <w:rPr>
          <w:rFonts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TOC \o "1-3" \h \z \u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"_Toc97193183"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t xml:space="preserve">投标须知前附表</w:t>
      </w:r>
      <w:r>
        <w:rPr>
          <w:rFonts w:ascii="宋体" w:hAnsi="宋体" w:eastAsia="宋体"/>
          <w:color w:val="000000"/>
          <w:sz w:val="24"/>
          <w:szCs w:val="24"/>
          <w:highlight w:val="none"/>
        </w:rPr>
        <w:tab/>
      </w: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fldChar w:fldCharType="end"/>
      </w:r>
      <w:r>
        <w:rPr>
          <w:rFonts w:ascii="宋体" w:hAnsi="宋体" w:eastAsia="宋体"/>
          <w:color w:val="000000"/>
          <w:sz w:val="24"/>
          <w:szCs w:val="24"/>
          <w:highlight w:val="none"/>
        </w:rPr>
      </w:r>
      <w:r/>
    </w:p>
    <w:p>
      <w:pPr>
        <w:pStyle w:val="870"/>
        <w:jc w:val="left"/>
        <w:keepLines w:val="0"/>
        <w:keepNext w:val="0"/>
        <w:pageBreakBefore w:val="0"/>
        <w:spacing w:line="480" w:lineRule="auto"/>
        <w:widowControl w:val="off"/>
        <w:tabs>
          <w:tab w:val="right" w:pos="9259" w:leader="dot"/>
        </w:tabs>
        <w:rPr>
          <w:rFonts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"_Toc97193184"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t xml:space="preserve">第一章投标邀请函</w:t>
      </w:r>
      <w:r>
        <w:rPr>
          <w:rFonts w:ascii="宋体" w:hAnsi="宋体" w:eastAsia="宋体"/>
          <w:color w:val="000000"/>
          <w:sz w:val="24"/>
          <w:szCs w:val="24"/>
          <w:highlight w:val="none"/>
        </w:rPr>
        <w:tab/>
      </w:r>
      <w:r>
        <w:rPr>
          <w:rFonts w:hint="eastAsia" w:ascii="宋体" w:hAnsi="宋体" w:eastAsia="宋体"/>
          <w:color w:val="000000"/>
          <w:sz w:val="24"/>
          <w:szCs w:val="24"/>
          <w:highlight w:val="none"/>
        </w:rPr>
        <w:t xml:space="preserve">6</w:t>
      </w:r>
      <w:r>
        <w:rPr>
          <w:rFonts w:ascii="宋体" w:hAnsi="宋体" w:eastAsia="宋体"/>
          <w:color w:val="000000"/>
          <w:sz w:val="24"/>
          <w:szCs w:val="24"/>
          <w:highlight w:val="none"/>
        </w:rPr>
        <w:fldChar w:fldCharType="end"/>
      </w:r>
      <w:r>
        <w:rPr>
          <w:rFonts w:ascii="宋体" w:hAnsi="宋体" w:eastAsia="宋体"/>
          <w:color w:val="000000"/>
          <w:sz w:val="24"/>
          <w:szCs w:val="24"/>
          <w:highlight w:val="none"/>
        </w:rPr>
      </w:r>
      <w:r/>
    </w:p>
    <w:p>
      <w:pPr>
        <w:pStyle w:val="870"/>
        <w:jc w:val="left"/>
        <w:keepLines w:val="0"/>
        <w:keepNext w:val="0"/>
        <w:pageBreakBefore w:val="0"/>
        <w:spacing w:line="480" w:lineRule="auto"/>
        <w:widowControl w:val="off"/>
        <w:tabs>
          <w:tab w:val="right" w:pos="9259" w:leader="dot"/>
        </w:tabs>
        <w:rPr>
          <w:rFonts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"_Toc97193185"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t xml:space="preserve">第二章投标人须知</w:t>
      </w:r>
      <w:r>
        <w:rPr>
          <w:rFonts w:ascii="宋体" w:hAnsi="宋体" w:eastAsia="宋体"/>
          <w:color w:val="000000"/>
          <w:sz w:val="24"/>
          <w:szCs w:val="24"/>
          <w:highlight w:val="none"/>
        </w:rPr>
        <w:tab/>
      </w:r>
      <w:r>
        <w:rPr>
          <w:rFonts w:hint="eastAsia" w:ascii="宋体" w:hAnsi="宋体" w:eastAsia="宋体"/>
          <w:color w:val="000000"/>
          <w:sz w:val="24"/>
          <w:szCs w:val="24"/>
          <w:highlight w:val="none"/>
        </w:rPr>
        <w:t xml:space="preserve">10</w:t>
      </w:r>
      <w:r>
        <w:rPr>
          <w:rFonts w:ascii="宋体" w:hAnsi="宋体" w:eastAsia="宋体"/>
          <w:color w:val="000000"/>
          <w:sz w:val="24"/>
          <w:szCs w:val="24"/>
          <w:highlight w:val="none"/>
        </w:rPr>
        <w:fldChar w:fldCharType="end"/>
      </w:r>
      <w:r>
        <w:rPr>
          <w:rFonts w:ascii="宋体" w:hAnsi="宋体" w:eastAsia="宋体"/>
          <w:color w:val="000000"/>
          <w:sz w:val="24"/>
          <w:szCs w:val="24"/>
          <w:highlight w:val="none"/>
        </w:rPr>
      </w:r>
      <w:r/>
    </w:p>
    <w:p>
      <w:pPr>
        <w:pStyle w:val="870"/>
        <w:jc w:val="left"/>
        <w:keepLines w:val="0"/>
        <w:keepNext w:val="0"/>
        <w:pageBreakBefore w:val="0"/>
        <w:spacing w:line="480" w:lineRule="auto"/>
        <w:widowControl w:val="off"/>
        <w:tabs>
          <w:tab w:val="right" w:pos="9259" w:leader="dot"/>
        </w:tabs>
        <w:rPr>
          <w:rFonts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"_Toc97193186"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t xml:space="preserve">第三章投标文件格式</w:t>
      </w:r>
      <w:r>
        <w:rPr>
          <w:rFonts w:ascii="宋体" w:hAnsi="宋体" w:eastAsia="宋体"/>
          <w:color w:val="000000"/>
          <w:sz w:val="24"/>
          <w:szCs w:val="24"/>
          <w:highlight w:val="none"/>
        </w:rPr>
        <w:tab/>
      </w: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4</w:t>
      </w:r>
      <w:r>
        <w:rPr>
          <w:rFonts w:ascii="宋体" w:hAnsi="宋体" w:eastAsia="宋体"/>
          <w:color w:val="000000"/>
          <w:sz w:val="24"/>
          <w:szCs w:val="24"/>
          <w:highlight w:val="none"/>
        </w:rPr>
        <w:fldChar w:fldCharType="end"/>
      </w:r>
      <w:r>
        <w:rPr>
          <w:rFonts w:ascii="宋体" w:hAnsi="宋体" w:eastAsia="宋体"/>
          <w:color w:val="000000"/>
          <w:sz w:val="24"/>
          <w:szCs w:val="24"/>
          <w:highlight w:val="none"/>
        </w:rPr>
      </w:r>
      <w:r/>
    </w:p>
    <w:p>
      <w:pPr>
        <w:pStyle w:val="870"/>
        <w:jc w:val="left"/>
        <w:keepLines w:val="0"/>
        <w:keepNext w:val="0"/>
        <w:pageBreakBefore w:val="0"/>
        <w:spacing w:line="480" w:lineRule="auto"/>
        <w:widowControl w:val="off"/>
        <w:tabs>
          <w:tab w:val="right" w:pos="9259" w:leader="dot"/>
        </w:tabs>
        <w:rPr>
          <w:rFonts w:hint="eastAsia"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"_Toc97193187"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t xml:space="preserve">第四章招标书</w:t>
      </w:r>
      <w:r>
        <w:rPr>
          <w:rFonts w:ascii="宋体" w:hAnsi="宋体" w:eastAsia="宋体"/>
          <w:color w:val="000000"/>
          <w:sz w:val="24"/>
          <w:szCs w:val="24"/>
          <w:highlight w:val="none"/>
        </w:rPr>
        <w:tab/>
      </w:r>
      <w:r>
        <w:rPr>
          <w:rFonts w:hint="eastAsia" w:ascii="宋体" w:hAnsi="宋体" w:eastAsia="宋体"/>
          <w:color w:val="000000"/>
          <w:sz w:val="24"/>
          <w:szCs w:val="24"/>
          <w:highlight w:val="none"/>
        </w:rPr>
        <w:t xml:space="preserve">4</w:t>
      </w:r>
      <w:r>
        <w:rPr>
          <w:rFonts w:ascii="宋体" w:hAnsi="宋体" w:eastAsia="宋体"/>
          <w:color w:val="000000"/>
          <w:sz w:val="24"/>
          <w:szCs w:val="24"/>
          <w:highlight w:val="none"/>
        </w:rPr>
        <w:fldChar w:fldCharType="end"/>
      </w:r>
      <w:r>
        <w:rPr>
          <w:rFonts w:hint="eastAsia" w:ascii="宋体" w:hAnsi="宋体" w:eastAsia="宋体"/>
          <w:color w:val="000000"/>
          <w:sz w:val="24"/>
          <w:szCs w:val="24"/>
          <w:highlight w:val="none"/>
        </w:rPr>
        <w:t xml:space="preserve">6</w:t>
      </w:r>
      <w:r>
        <w:rPr>
          <w:rFonts w:hint="eastAsia" w:ascii="宋体" w:hAnsi="宋体" w:eastAsia="宋体"/>
          <w:color w:val="000000"/>
          <w:sz w:val="24"/>
          <w:szCs w:val="24"/>
          <w:highlight w:val="none"/>
        </w:rPr>
      </w:r>
      <w:r/>
    </w:p>
    <w:p>
      <w:pPr>
        <w:pStyle w:val="870"/>
        <w:jc w:val="left"/>
        <w:keepLines w:val="0"/>
        <w:keepNext w:val="0"/>
        <w:pageBreakBefore w:val="0"/>
        <w:spacing w:line="480" w:lineRule="auto"/>
        <w:widowControl w:val="off"/>
        <w:tabs>
          <w:tab w:val="right" w:pos="9259" w:leader="dot"/>
        </w:tabs>
        <w:rPr>
          <w:rFonts w:hint="eastAsia"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"_Toc97193188" </w:instrText>
      </w:r>
      <w:r>
        <w:rPr>
          <w:rFonts w:ascii="宋体" w:hAnsi="宋体" w:eastAsia="宋体"/>
          <w:color w:val="000000"/>
          <w:sz w:val="24"/>
          <w:szCs w:val="24"/>
          <w:highlight w:val="none"/>
        </w:rPr>
        <w:fldChar w:fldCharType="separate"/>
      </w:r>
      <w:r>
        <w:rPr>
          <w:rFonts w:ascii="宋体" w:hAnsi="宋体" w:eastAsia="宋体"/>
          <w:color w:val="000000"/>
          <w:sz w:val="24"/>
          <w:szCs w:val="24"/>
          <w:highlight w:val="none"/>
        </w:rPr>
        <w:t xml:space="preserve">第五章合同文本</w:t>
      </w:r>
      <w:r>
        <w:rPr>
          <w:rFonts w:ascii="宋体" w:hAnsi="宋体" w:eastAsia="宋体"/>
          <w:color w:val="000000"/>
          <w:sz w:val="24"/>
          <w:szCs w:val="24"/>
          <w:highlight w:val="none"/>
        </w:rPr>
        <w:tab/>
      </w:r>
      <w:r>
        <w:rPr>
          <w:rFonts w:hint="eastAsia" w:ascii="宋体" w:hAnsi="宋体" w:eastAsia="宋体"/>
          <w:color w:val="000000"/>
          <w:sz w:val="24"/>
          <w:szCs w:val="24"/>
          <w:highlight w:val="none"/>
        </w:rPr>
        <w:t xml:space="preserve">5</w:t>
      </w:r>
      <w:r>
        <w:rPr>
          <w:rFonts w:ascii="宋体" w:hAnsi="宋体" w:eastAsia="宋体"/>
          <w:color w:val="000000"/>
          <w:sz w:val="24"/>
          <w:szCs w:val="24"/>
          <w:highlight w:val="none"/>
        </w:rPr>
        <w:fldChar w:fldCharType="end"/>
      </w: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rPr>
      </w:r>
      <w:r/>
    </w:p>
    <w:p>
      <w:pPr>
        <w:pStyle w:val="870"/>
        <w:jc w:val="left"/>
        <w:keepLines w:val="0"/>
        <w:keepNext w:val="0"/>
        <w:pageBreakBefore w:val="0"/>
        <w:spacing w:line="480" w:lineRule="auto"/>
        <w:widowControl w:val="off"/>
        <w:tabs>
          <w:tab w:val="right" w:pos="9259" w:leader="dot"/>
        </w:tabs>
        <w:rPr>
          <w:rFonts w:hint="eastAsia"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HYPERLINK \l "_Toc97193189" </w:instrText>
      </w:r>
      <w:r>
        <w:rPr>
          <w:rFonts w:ascii="宋体" w:hAnsi="宋体" w:eastAsia="宋体"/>
          <w:color w:val="000000"/>
          <w:sz w:val="24"/>
          <w:szCs w:val="24"/>
          <w:highlight w:val="none"/>
        </w:rPr>
        <w:fldChar w:fldCharType="separate"/>
      </w:r>
      <w:r>
        <w:rPr>
          <w:rFonts w:ascii="宋体" w:hAnsi="宋体" w:eastAsia="宋体"/>
          <w:color w:val="000000"/>
          <w:spacing w:val="20"/>
          <w:sz w:val="24"/>
          <w:szCs w:val="24"/>
          <w:highlight w:val="none"/>
        </w:rPr>
        <w:t xml:space="preserve">第六章评标办法及评分标准</w:t>
      </w:r>
      <w:r>
        <w:rPr>
          <w:rFonts w:ascii="宋体" w:hAnsi="宋体" w:eastAsia="宋体"/>
          <w:color w:val="000000"/>
          <w:sz w:val="24"/>
          <w:szCs w:val="24"/>
          <w:highlight w:val="none"/>
        </w:rPr>
        <w:tab/>
      </w:r>
      <w:r>
        <w:rPr>
          <w:rFonts w:hint="eastAsia" w:ascii="宋体" w:hAnsi="宋体" w:eastAsia="宋体"/>
          <w:color w:val="000000"/>
          <w:sz w:val="24"/>
          <w:szCs w:val="24"/>
          <w:highlight w:val="none"/>
        </w:rPr>
        <w:t xml:space="preserve">5</w:t>
      </w:r>
      <w:r>
        <w:rPr>
          <w:rFonts w:ascii="宋体" w:hAnsi="宋体" w:eastAsia="宋体"/>
          <w:color w:val="000000"/>
          <w:sz w:val="24"/>
          <w:szCs w:val="24"/>
          <w:highlight w:val="none"/>
        </w:rPr>
        <w:fldChar w:fldCharType="end"/>
      </w:r>
      <w:r>
        <w:rPr>
          <w:rFonts w:hint="eastAsia" w:ascii="宋体" w:hAnsi="宋体" w:eastAsia="宋体"/>
          <w:color w:val="000000"/>
          <w:sz w:val="24"/>
          <w:szCs w:val="24"/>
          <w:highlight w:val="none"/>
        </w:rPr>
        <w:t xml:space="preserve">9</w:t>
      </w:r>
      <w:r>
        <w:rPr>
          <w:rFonts w:hint="eastAsia" w:ascii="宋体" w:hAnsi="宋体" w:eastAsia="宋体"/>
          <w:color w:val="000000"/>
          <w:sz w:val="24"/>
          <w:szCs w:val="24"/>
          <w:highlight w:val="none"/>
        </w:rPr>
      </w:r>
      <w:r/>
    </w:p>
    <w:p>
      <w:pPr>
        <w:pStyle w:val="870"/>
        <w:keepLines w:val="0"/>
        <w:keepNext w:val="0"/>
        <w:pageBreakBefore w:val="0"/>
        <w:spacing w:line="480" w:lineRule="auto"/>
        <w:widowControl w:val="off"/>
        <w:rPr>
          <w:rFonts w:ascii="宋体" w:hAnsi="宋体" w:eastAsia="宋体"/>
          <w:color w:val="000000"/>
          <w:highlight w:val="none"/>
          <w:lang w:val="zh-CN"/>
        </w:rPr>
      </w:pPr>
      <w:r>
        <w:rPr>
          <w:rFonts w:ascii="宋体" w:hAnsi="宋体" w:eastAsia="宋体"/>
          <w:b/>
          <w:bCs/>
          <w:color w:val="000000"/>
          <w:sz w:val="24"/>
          <w:szCs w:val="24"/>
          <w:highlight w:val="none"/>
          <w:lang w:val="zh-CN"/>
        </w:rPr>
        <w:fldChar w:fldCharType="end"/>
      </w:r>
      <w:r>
        <w:rPr>
          <w:rFonts w:ascii="宋体" w:hAnsi="宋体" w:eastAsia="宋体"/>
          <w:color w:val="000000"/>
          <w:highlight w:val="none"/>
          <w:lang w:val="zh-CN"/>
        </w:rPr>
      </w:r>
      <w:r/>
    </w:p>
    <w:p>
      <w:pPr>
        <w:pStyle w:val="870"/>
        <w:rPr>
          <w:rFonts w:ascii="宋体" w:hAnsi="宋体" w:eastAsia="宋体"/>
          <w:highlight w:val="none"/>
        </w:rPr>
      </w:pPr>
      <w:r>
        <w:rPr>
          <w:rFonts w:ascii="宋体" w:hAnsi="宋体" w:eastAsia="宋体"/>
          <w:highlight w:val="none"/>
        </w:rPr>
      </w:r>
      <w:r/>
    </w:p>
    <w:p>
      <w:pPr>
        <w:pStyle w:val="870"/>
        <w:jc w:val="center"/>
        <w:rPr>
          <w:rFonts w:ascii="宋体" w:hAnsi="宋体" w:eastAsia="宋体"/>
          <w:highlight w:val="none"/>
        </w:rPr>
      </w:pPr>
      <w:r>
        <w:rPr>
          <w:rFonts w:ascii="宋体" w:hAnsi="宋体" w:eastAsia="宋体"/>
          <w:highlight w:val="none"/>
        </w:rPr>
        <w:br w:type="page" w:clear="all"/>
      </w:r>
      <w:r>
        <w:rPr>
          <w:rFonts w:ascii="宋体" w:hAnsi="宋体" w:eastAsia="宋体"/>
          <w:b/>
          <w:bCs/>
          <w:color w:val="000000"/>
          <w:sz w:val="32"/>
          <w:szCs w:val="32"/>
          <w:highlight w:val="none"/>
        </w:rPr>
        <w:t xml:space="preserve">第一章</w:t>
      </w:r>
      <w:r>
        <w:rPr>
          <w:rFonts w:hint="eastAsia" w:ascii="宋体" w:hAnsi="宋体" w:eastAsia="宋体"/>
          <w:b/>
          <w:bCs/>
          <w:color w:val="000000"/>
          <w:sz w:val="32"/>
          <w:szCs w:val="32"/>
          <w:highlight w:val="none"/>
          <w:lang w:val="en-US" w:eastAsia="zh-CN"/>
        </w:rPr>
        <w:t xml:space="preserve">  </w:t>
      </w:r>
      <w:r>
        <w:rPr>
          <w:rFonts w:ascii="宋体" w:hAnsi="宋体" w:eastAsia="宋体"/>
          <w:b/>
          <w:bCs/>
          <w:color w:val="000000"/>
          <w:sz w:val="32"/>
          <w:szCs w:val="32"/>
          <w:highlight w:val="none"/>
        </w:rPr>
        <w:t xml:space="preserve">投标邀请函</w:t>
      </w:r>
      <w:bookmarkEnd w:id="3"/>
      <w:r/>
      <w:bookmarkEnd w:id="4"/>
      <w:r>
        <w:rPr>
          <w:rFonts w:ascii="宋体" w:hAnsi="宋体" w:eastAsia="宋体"/>
          <w:highlight w:val="none"/>
        </w:rPr>
      </w:r>
      <w:r/>
    </w:p>
    <w:p>
      <w:pPr>
        <w:pStyle w:val="870"/>
        <w:ind w:firstLine="480"/>
        <w:jc w:val="left"/>
        <w:spacing w:line="480" w:lineRule="atLeast"/>
        <w:shd w:val="clear" w:color="auto" w:fill="ffffff"/>
        <w:widowControl/>
        <w:rPr>
          <w:rFonts w:hint="eastAsia" w:ascii="宋体" w:hAnsi="宋体" w:eastAsia="宋体" w:cs="宋体"/>
          <w:color w:val="000000"/>
          <w:sz w:val="24"/>
          <w:szCs w:val="24"/>
          <w:highlight w:val="none"/>
        </w:rPr>
      </w:pPr>
      <w:r/>
      <w:bookmarkStart w:id="16" w:name="_Hlk73190876"/>
      <w:r>
        <w:rPr>
          <w:rFonts w:hint="eastAsia" w:ascii="宋体" w:hAnsi="宋体" w:eastAsia="宋体" w:cs="宋体"/>
          <w:color w:val="000000"/>
          <w:sz w:val="24"/>
          <w:szCs w:val="24"/>
          <w:highlight w:val="none"/>
        </w:rPr>
        <w:t xml:space="preserve">项目概况 </w:t>
      </w:r>
      <w:r>
        <w:rPr>
          <w:rFonts w:hint="eastAsia" w:ascii="宋体" w:hAnsi="宋体" w:eastAsia="宋体" w:cs="宋体"/>
          <w:color w:val="000000"/>
          <w:sz w:val="24"/>
          <w:szCs w:val="24"/>
          <w:highlight w:val="none"/>
        </w:rPr>
      </w:r>
      <w:r/>
    </w:p>
    <w:p>
      <w:pPr>
        <w:pStyle w:val="870"/>
        <w:ind w:firstLine="480"/>
        <w:jc w:val="left"/>
        <w:spacing w:line="480" w:lineRule="atLeas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2026年天平山景区绿化养护项目</w:t>
      </w:r>
      <w:r>
        <w:rPr>
          <w:rFonts w:hint="eastAsia" w:ascii="宋体" w:hAnsi="宋体" w:eastAsia="宋体" w:cs="宋体"/>
          <w:color w:val="000000"/>
          <w:sz w:val="24"/>
          <w:szCs w:val="24"/>
          <w:highlight w:val="none"/>
        </w:rPr>
        <w:t xml:space="preserve">的潜在供应商应在</w:t>
      </w:r>
      <w:r>
        <w:rPr>
          <w:rFonts w:hint="eastAsia" w:ascii="宋体" w:hAnsi="宋体" w:eastAsia="宋体" w:cs="宋体"/>
          <w:color w:val="000000"/>
          <w:sz w:val="24"/>
          <w:szCs w:val="24"/>
          <w:highlight w:val="none"/>
          <w:u w:val="single"/>
        </w:rPr>
        <w:t xml:space="preserve">“苏采云”系统（网址：http://jszfcg.jsczt.cn/）</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00" w:themeColor="text1"/>
          <w:sz w:val="24"/>
          <w:szCs w:val="24"/>
          <w:highlight w:val="none"/>
          <w:u w:val="single"/>
        </w:rPr>
        <w:t xml:space="preserve">202</w:t>
      </w:r>
      <w:r>
        <w:rPr>
          <w:rFonts w:hint="eastAsia" w:ascii="宋体" w:hAnsi="宋体" w:eastAsia="宋体" w:cs="宋体"/>
          <w:color w:val="000000" w:themeColor="text1"/>
          <w:sz w:val="24"/>
          <w:szCs w:val="24"/>
          <w:highlight w:val="none"/>
          <w:u w:val="single"/>
          <w:lang w:val="en-US" w:eastAsia="zh-CN"/>
        </w:rPr>
        <w:t xml:space="preserve">5</w:t>
      </w:r>
      <w:r>
        <w:rPr>
          <w:rFonts w:hint="eastAsia" w:ascii="宋体" w:hAnsi="宋体" w:eastAsia="宋体" w:cs="宋体"/>
          <w:color w:val="000000" w:themeColor="text1"/>
          <w:sz w:val="24"/>
          <w:szCs w:val="24"/>
          <w:highlight w:val="none"/>
          <w:u w:val="single"/>
        </w:rPr>
        <w:t xml:space="preserve">年</w:t>
      </w:r>
      <w:r>
        <w:rPr>
          <w:rFonts w:hint="eastAsia" w:ascii="宋体" w:hAnsi="宋体" w:eastAsia="宋体" w:cs="宋体"/>
          <w:color w:val="000000" w:themeColor="text1"/>
          <w:sz w:val="24"/>
          <w:szCs w:val="24"/>
          <w:highlight w:val="none"/>
          <w:u w:val="single"/>
          <w:lang w:val="en-US" w:eastAsia="zh-CN"/>
        </w:rPr>
        <w:t xml:space="preserve">12</w:t>
      </w:r>
      <w:r>
        <w:rPr>
          <w:rFonts w:hint="eastAsia" w:ascii="宋体" w:hAnsi="宋体" w:eastAsia="宋体" w:cs="宋体"/>
          <w:color w:val="000000" w:themeColor="text1"/>
          <w:sz w:val="24"/>
          <w:szCs w:val="24"/>
          <w:highlight w:val="none"/>
          <w:u w:val="single"/>
        </w:rPr>
        <w:t xml:space="preserve">月29</w:t>
      </w:r>
      <w:r>
        <w:rPr>
          <w:rFonts w:hint="eastAsia" w:ascii="宋体" w:hAnsi="宋体" w:eastAsia="宋体" w:cs="宋体"/>
          <w:color w:val="000000" w:themeColor="text1"/>
          <w:sz w:val="24"/>
          <w:szCs w:val="24"/>
          <w:highlight w:val="none"/>
          <w:u w:val="single"/>
        </w:rPr>
        <w:t xml:space="preserve">日09</w:t>
      </w:r>
      <w:r>
        <w:rPr>
          <w:rFonts w:hint="eastAsia" w:ascii="宋体" w:hAnsi="宋体" w:eastAsia="宋体" w:cs="宋体"/>
          <w:color w:val="000000" w:themeColor="text1"/>
          <w:sz w:val="24"/>
          <w:szCs w:val="24"/>
          <w:highlight w:val="none"/>
          <w:u w:val="single"/>
        </w:rPr>
        <w:t xml:space="preserve">点30分</w:t>
      </w:r>
      <w:r>
        <w:rPr>
          <w:rFonts w:hint="eastAsia" w:ascii="宋体" w:hAnsi="宋体" w:eastAsia="宋体" w:cs="宋体"/>
          <w:color w:val="000000"/>
          <w:sz w:val="24"/>
          <w:szCs w:val="24"/>
          <w:highlight w:val="none"/>
        </w:rPr>
        <w:t xml:space="preserve">（北京时间）前提交投标文件。</w:t>
      </w:r>
      <w:r>
        <w:rPr>
          <w:rFonts w:hint="eastAsia" w:ascii="宋体" w:hAnsi="宋体" w:eastAsia="宋体" w:cs="宋体"/>
          <w:color w:val="000000"/>
          <w:sz w:val="24"/>
          <w:szCs w:val="24"/>
          <w:highlight w:val="none"/>
        </w:rPr>
      </w:r>
      <w:r/>
    </w:p>
    <w:p>
      <w:pPr>
        <w:pStyle w:val="870"/>
        <w:ind w:firstLine="482"/>
        <w:jc w:val="left"/>
        <w:spacing w:line="480" w:lineRule="atLeas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一、项目基本情况 </w:t>
      </w:r>
      <w:r>
        <w:rPr>
          <w:rFonts w:hint="eastAsia" w:ascii="宋体" w:hAnsi="宋体" w:eastAsia="宋体" w:cs="宋体"/>
          <w:color w:val="000000"/>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JSZC-320500-CCCC-G2025-0032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2026年天平山景区绿化养护项目</w:t>
      </w:r>
      <w:r>
        <w:rPr>
          <w:rFonts w:hint="eastAsia" w:ascii="宋体" w:hAnsi="宋体" w:eastAsia="宋体" w:cs="宋体"/>
          <w:color w:val="000000"/>
          <w:sz w:val="24"/>
          <w:szCs w:val="24"/>
          <w:highlight w:val="none"/>
          <w:lang w:eastAsia="zh-CN"/>
        </w:rPr>
      </w:r>
      <w:r/>
    </w:p>
    <w:p>
      <w:pPr>
        <w:pStyle w:val="870"/>
        <w:ind w:firstLine="480"/>
        <w:spacing w:line="360" w:lineRule="auto"/>
        <w:widowControl/>
        <w:tabs>
          <w:tab w:val="left" w:pos="540" w:leader="none"/>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eastAsia="zh-CN"/>
        </w:rPr>
        <w:t xml:space="preserve">壹佰陆拾肆万元</w:t>
      </w:r>
      <w:r>
        <w:rPr>
          <w:rFonts w:hint="eastAsia" w:ascii="宋体" w:hAnsi="宋体" w:eastAsia="宋体" w:cs="宋体"/>
          <w:color w:val="000000"/>
          <w:sz w:val="24"/>
          <w:szCs w:val="24"/>
          <w:highlight w:val="none"/>
        </w:rPr>
        <w:t xml:space="preserve">整（</w:t>
      </w:r>
      <w:r>
        <w:rPr>
          <w:rFonts w:hint="eastAsia" w:ascii="宋体" w:hAnsi="宋体" w:eastAsia="宋体" w:cs="宋体"/>
          <w:color w:val="000000"/>
          <w:sz w:val="24"/>
          <w:szCs w:val="24"/>
          <w:highlight w:val="none"/>
          <w:lang w:eastAsia="zh-CN"/>
        </w:rPr>
        <w:t xml:space="preserve">1640000</w:t>
      </w:r>
      <w:r>
        <w:rPr>
          <w:rFonts w:hint="eastAsia" w:ascii="宋体" w:hAnsi="宋体" w:eastAsia="宋体" w:cs="宋体"/>
          <w:color w:val="000000"/>
          <w:sz w:val="24"/>
          <w:szCs w:val="24"/>
          <w:highlight w:val="none"/>
        </w:rPr>
        <w:t xml:space="preserve">.00元）</w:t>
      </w:r>
      <w:r>
        <w:rPr>
          <w:rFonts w:hint="eastAsia" w:ascii="宋体" w:hAnsi="宋体" w:eastAsia="宋体" w:cs="宋体"/>
          <w:color w:val="000000"/>
          <w:sz w:val="24"/>
          <w:szCs w:val="24"/>
          <w:highlight w:val="none"/>
        </w:rPr>
      </w:r>
      <w:r/>
    </w:p>
    <w:p>
      <w:pPr>
        <w:pStyle w:val="870"/>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lang w:eastAsia="zh-CN"/>
        </w:rPr>
        <w:t xml:space="preserve">2026年1月1日至2027年6月30日，共546天。</w:t>
      </w:r>
      <w:r>
        <w:rPr>
          <w:rFonts w:hint="eastAsia" w:ascii="宋体" w:hAnsi="宋体" w:eastAsia="宋体" w:cs="宋体"/>
          <w:color w:val="000000"/>
          <w:sz w:val="24"/>
          <w:szCs w:val="24"/>
          <w:highlight w:val="none"/>
        </w:rPr>
      </w:r>
      <w:r/>
    </w:p>
    <w:p>
      <w:pPr>
        <w:pStyle w:val="870"/>
        <w:ind w:firstLine="480"/>
        <w:spacing w:line="360" w:lineRule="auto"/>
        <w:widowControl/>
        <w:tabs>
          <w:tab w:val="left" w:pos="540" w:leader="none"/>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2026年天平山景区绿化养护项目。具体详见第四章招标书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0"/>
        <w:ind w:firstLine="482"/>
        <w:jc w:val="left"/>
        <w:spacing w:line="360" w:lineRule="auto"/>
        <w:shd w:val="clear" w:color="auto" w:fill="ffffff"/>
        <w:widowControl/>
        <w:rPr>
          <w:rFonts w:hint="eastAsia" w:ascii="宋体" w:hAnsi="宋体" w:eastAsia="宋体" w:cs="宋体"/>
          <w:color w:val="000000"/>
          <w:sz w:val="24"/>
          <w:szCs w:val="24"/>
          <w:highlight w:val="none"/>
        </w:rPr>
      </w:pPr>
      <w:r/>
      <w:bookmarkEnd w:id="16"/>
      <w:r>
        <w:rPr>
          <w:rFonts w:hint="eastAsia" w:ascii="宋体" w:hAnsi="宋体" w:eastAsia="宋体" w:cs="宋体"/>
          <w:b/>
          <w:bCs/>
          <w:color w:val="000000"/>
          <w:sz w:val="24"/>
          <w:szCs w:val="24"/>
          <w:highlight w:val="none"/>
        </w:rPr>
        <w:t xml:space="preserve">二、申请人的资格要求： </w:t>
      </w:r>
      <w:r>
        <w:rPr>
          <w:rFonts w:hint="eastAsia" w:ascii="宋体" w:hAnsi="宋体" w:eastAsia="宋体" w:cs="宋体"/>
          <w:color w:val="000000"/>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 </w:t>
      </w:r>
      <w:r>
        <w:rPr>
          <w:rFonts w:hint="eastAsia" w:ascii="宋体" w:hAnsi="宋体" w:eastAsia="宋体" w:cs="宋体"/>
          <w:color w:val="000000"/>
          <w:sz w:val="24"/>
          <w:szCs w:val="24"/>
          <w:highlight w:val="none"/>
        </w:rPr>
      </w:r>
      <w:r/>
    </w:p>
    <w:p>
      <w:pPr>
        <w:pStyle w:val="870"/>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1.1具有独立承担民事责任的能力。</w:t>
      </w:r>
      <w:r>
        <w:rPr>
          <w:rFonts w:hint="eastAsia" w:ascii="宋体" w:hAnsi="宋体" w:eastAsia="宋体" w:cs="宋体"/>
          <w:color w:val="000000"/>
          <w:sz w:val="24"/>
          <w:szCs w:val="24"/>
          <w:highlight w:val="none"/>
        </w:rPr>
      </w:r>
      <w:r/>
    </w:p>
    <w:p>
      <w:pPr>
        <w:pStyle w:val="870"/>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1.2具有良好的商业信誉和健全的财务会计制度。</w:t>
      </w:r>
      <w:r>
        <w:rPr>
          <w:rFonts w:hint="eastAsia" w:ascii="宋体" w:hAnsi="宋体" w:eastAsia="宋体" w:cs="宋体"/>
          <w:color w:val="000000"/>
          <w:sz w:val="24"/>
          <w:szCs w:val="24"/>
          <w:highlight w:val="none"/>
        </w:rPr>
      </w:r>
      <w:r/>
    </w:p>
    <w:p>
      <w:pPr>
        <w:pStyle w:val="870"/>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1.3履行合同所必备的设备和专业技术能力。</w:t>
      </w:r>
      <w:r>
        <w:rPr>
          <w:rFonts w:hint="eastAsia" w:ascii="宋体" w:hAnsi="宋体" w:eastAsia="宋体" w:cs="宋体"/>
          <w:color w:val="000000"/>
          <w:sz w:val="24"/>
          <w:szCs w:val="24"/>
          <w:highlight w:val="none"/>
        </w:rPr>
      </w:r>
      <w:r/>
    </w:p>
    <w:p>
      <w:pPr>
        <w:pStyle w:val="870"/>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1.4有依法缴纳税收和社会保障基金的良好记录。</w:t>
      </w:r>
      <w:r>
        <w:rPr>
          <w:rFonts w:hint="eastAsia" w:ascii="宋体" w:hAnsi="宋体" w:eastAsia="宋体" w:cs="宋体"/>
          <w:color w:val="000000"/>
          <w:sz w:val="24"/>
          <w:szCs w:val="24"/>
          <w:highlight w:val="none"/>
        </w:rPr>
      </w:r>
      <w:r/>
    </w:p>
    <w:p>
      <w:pPr>
        <w:pStyle w:val="870"/>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1.5参加本次政府采购活动前三年内，在经营活动中没有重大违法记录。</w:t>
      </w:r>
      <w:r>
        <w:rPr>
          <w:rFonts w:hint="eastAsia" w:ascii="宋体" w:hAnsi="宋体" w:eastAsia="宋体" w:cs="宋体"/>
          <w:color w:val="000000"/>
          <w:sz w:val="24"/>
          <w:szCs w:val="24"/>
          <w:highlight w:val="none"/>
        </w:rPr>
      </w:r>
      <w:r/>
    </w:p>
    <w:p>
      <w:pPr>
        <w:pStyle w:val="870"/>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870"/>
        <w:numPr>
          <w:ilvl w:val="0"/>
          <w:numId w:val="1"/>
        </w:num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本项目的特定资格要求：</w:t>
      </w:r>
      <w:r>
        <w:rPr>
          <w:rFonts w:hint="eastAsia" w:ascii="宋体" w:hAnsi="宋体" w:eastAsia="宋体" w:cs="宋体"/>
          <w:sz w:val="24"/>
          <w:szCs w:val="24"/>
          <w:highlight w:val="none"/>
        </w:rPr>
      </w:r>
      <w:r/>
    </w:p>
    <w:p>
      <w:pPr>
        <w:pStyle w:val="870"/>
        <w:numPr>
          <w:ilvl w:val="0"/>
          <w:numId w:val="0"/>
        </w:num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highlight w:val="none"/>
        </w:rPr>
      </w:r>
      <w:r/>
    </w:p>
    <w:p>
      <w:pPr>
        <w:pStyle w:val="870"/>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（2）本项目不接受联合体投标；本项目不得转包；</w:t>
      </w:r>
      <w:r>
        <w:rPr>
          <w:rFonts w:hint="eastAsia" w:ascii="宋体" w:hAnsi="宋体" w:eastAsia="宋体" w:cs="宋体"/>
          <w:sz w:val="24"/>
          <w:szCs w:val="24"/>
          <w:highlight w:val="none"/>
        </w:rPr>
      </w:r>
      <w:r/>
    </w:p>
    <w:p>
      <w:pPr>
        <w:pStyle w:val="870"/>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highlight w:val="none"/>
        </w:rPr>
      </w:r>
      <w:r/>
    </w:p>
    <w:p>
      <w:pPr>
        <w:pStyle w:val="870"/>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3.落实政府采购政策需满足的资格要求：根据《政府采购促进中小企业发展管理办法》的相关规定，</w:t>
      </w:r>
      <w:r>
        <w:rPr>
          <w:rFonts w:hint="eastAsia" w:ascii="宋体" w:hAnsi="宋体" w:eastAsia="宋体" w:cs="宋体"/>
          <w:b/>
          <w:bCs/>
          <w:color w:val="000000"/>
          <w:sz w:val="24"/>
          <w:szCs w:val="24"/>
          <w:highlight w:val="none"/>
        </w:rPr>
        <w:t xml:space="preserve">本项目专门面向中小企业，所属行业为其他未列明行业</w:t>
      </w:r>
      <w:r>
        <w:rPr>
          <w:rFonts w:hint="eastAsia" w:ascii="宋体" w:hAnsi="宋体" w:eastAsia="宋体" w:cs="宋体"/>
          <w:color w:val="000000"/>
          <w:sz w:val="24"/>
          <w:szCs w:val="24"/>
          <w:highlight w:val="none"/>
        </w:rPr>
        <w:t xml:space="preserve">，承接服务的投标人应为中小微企业、监狱企业、残疾人福利性单位。中小微企业参加本项目政府采购活动在投标响应文件中需出具《中小企业声明函》（详见格式）。残疾人福利性单位提供残疾人福利性单位声明函或者监狱企业提供监狱企业证明文件，视同提供了中小企业声明函。 </w:t>
      </w:r>
      <w:r>
        <w:rPr>
          <w:rFonts w:hint="eastAsia" w:ascii="宋体" w:hAnsi="宋体" w:eastAsia="宋体" w:cs="宋体"/>
          <w:color w:val="000000"/>
          <w:sz w:val="24"/>
          <w:szCs w:val="24"/>
          <w:highlight w:val="none"/>
        </w:rPr>
      </w:r>
      <w:r/>
    </w:p>
    <w:p>
      <w:pPr>
        <w:pStyle w:val="870"/>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三、报名及获取招标文件的期限及方式：</w:t>
      </w:r>
      <w:r>
        <w:rPr>
          <w:rFonts w:hint="eastAsia" w:ascii="宋体" w:hAnsi="宋体" w:eastAsia="宋体" w:cs="宋体"/>
          <w:b/>
          <w:bCs/>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1、招标文件获取截止时间：</w:t>
      </w: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年12</w:t>
      </w:r>
      <w:r>
        <w:rPr>
          <w:rFonts w:hint="eastAsia" w:ascii="宋体" w:hAnsi="宋体" w:eastAsia="宋体" w:cs="宋体"/>
          <w:color w:val="000000" w:themeColor="text1"/>
          <w:sz w:val="24"/>
          <w:szCs w:val="24"/>
          <w:highlight w:val="none"/>
        </w:rPr>
        <w:t xml:space="preserve">月15</w:t>
      </w:r>
      <w:r>
        <w:rPr>
          <w:rFonts w:hint="eastAsia"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sz w:val="24"/>
          <w:szCs w:val="24"/>
          <w:highlight w:val="none"/>
        </w:rPr>
      </w:r>
      <w:r/>
    </w:p>
    <w:p>
      <w:pPr>
        <w:pStyle w:val="870"/>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 w:val="24"/>
          <w:szCs w:val="24"/>
          <w:highlight w:val="none"/>
          <w:lang w:bidi="ar"/>
        </w:rPr>
      </w:r>
      <w:r/>
    </w:p>
    <w:p>
      <w:pPr>
        <w:pStyle w:val="870"/>
        <w:ind w:firstLine="420"/>
        <w:jc w:val="left"/>
        <w:keepLines w:val="0"/>
        <w:keepNext w:val="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eastAsia="宋体" w:cs="宋体"/>
          <w:sz w:val="24"/>
          <w:szCs w:val="24"/>
          <w:highlight w:val="none"/>
          <w:lang w:bidi="ar"/>
        </w:rPr>
      </w:r>
      <w:r/>
    </w:p>
    <w:p>
      <w:pPr>
        <w:pStyle w:val="870"/>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高新区邓尉路105号狮山科技馆1楼服务大厅，窗口电话：0512—69820834）</w:t>
      </w:r>
      <w:r>
        <w:rPr>
          <w:rFonts w:hint="eastAsia" w:ascii="宋体" w:hAnsi="宋体" w:eastAsia="宋体" w:cs="宋体"/>
          <w:sz w:val="24"/>
          <w:szCs w:val="24"/>
          <w:highlight w:val="none"/>
          <w:lang w:bidi="ar"/>
        </w:rPr>
      </w:r>
      <w:r/>
    </w:p>
    <w:p>
      <w:pPr>
        <w:pStyle w:val="870"/>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在系统操作过程中如有疑问，请按以下方式联系：</w:t>
      </w:r>
      <w:r>
        <w:rPr>
          <w:rFonts w:hint="eastAsia" w:ascii="宋体" w:hAnsi="宋体" w:eastAsia="宋体" w:cs="宋体"/>
          <w:sz w:val="24"/>
          <w:szCs w:val="24"/>
          <w:highlight w:val="none"/>
          <w:lang w:bidi="ar"/>
        </w:rPr>
      </w:r>
      <w:r/>
    </w:p>
    <w:p>
      <w:pPr>
        <w:pStyle w:val="870"/>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注册咨询：18261002950；</w:t>
      </w:r>
      <w:r>
        <w:rPr>
          <w:rFonts w:hint="eastAsia" w:ascii="宋体" w:hAnsi="宋体" w:eastAsia="宋体" w:cs="宋体"/>
          <w:sz w:val="24"/>
          <w:szCs w:val="24"/>
          <w:highlight w:val="none"/>
          <w:lang w:bidi="ar"/>
        </w:rPr>
      </w:r>
      <w:r/>
    </w:p>
    <w:p>
      <w:pPr>
        <w:pStyle w:val="870"/>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CA技术咨询电话：400-608-6099；</w:t>
      </w:r>
      <w:r>
        <w:rPr>
          <w:rFonts w:hint="eastAsia" w:ascii="宋体" w:hAnsi="宋体" w:eastAsia="宋体" w:cs="宋体"/>
          <w:sz w:val="24"/>
          <w:szCs w:val="24"/>
          <w:highlight w:val="none"/>
          <w:lang w:bidi="ar"/>
        </w:rPr>
      </w:r>
      <w:r/>
    </w:p>
    <w:p>
      <w:pPr>
        <w:pStyle w:val="870"/>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签章使用问题：025-83633811、025-83633812、15380932027、15371015030；</w:t>
      </w:r>
      <w:r>
        <w:rPr>
          <w:rFonts w:hint="eastAsia" w:ascii="宋体" w:hAnsi="宋体" w:eastAsia="宋体" w:cs="宋体"/>
          <w:sz w:val="24"/>
          <w:szCs w:val="24"/>
          <w:highlight w:val="none"/>
          <w:lang w:bidi="ar"/>
        </w:rPr>
      </w:r>
      <w:r/>
    </w:p>
    <w:p>
      <w:pPr>
        <w:pStyle w:val="870"/>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系统使用指导与咨询：联系电话：0512-69820854；智能客服：登录苏采云系统后，联系系统右下方智能客服图标进行咨询。</w:t>
      </w:r>
      <w:r>
        <w:rPr>
          <w:rFonts w:hint="eastAsia" w:ascii="宋体" w:hAnsi="宋体" w:eastAsia="宋体" w:cs="宋体"/>
          <w:sz w:val="24"/>
          <w:szCs w:val="24"/>
          <w:highlight w:val="none"/>
          <w:lang w:bidi="ar"/>
        </w:rPr>
      </w:r>
      <w:r/>
    </w:p>
    <w:p>
      <w:pPr>
        <w:pStyle w:val="870"/>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bidi="ar"/>
        </w:rPr>
        <w:t xml:space="preserve">四、提交（上传）响应文件</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rPr>
      </w:r>
      <w:r/>
    </w:p>
    <w:p>
      <w:pPr>
        <w:pStyle w:val="870"/>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截止时间：</w:t>
      </w:r>
      <w:r>
        <w:rPr>
          <w:rFonts w:hint="eastAsia" w:ascii="宋体" w:hAnsi="宋体" w:eastAsia="宋体" w:cs="宋体"/>
          <w:color w:val="000000" w:themeColor="text1"/>
          <w:sz w:val="24"/>
          <w:szCs w:val="24"/>
          <w:highlight w:val="none"/>
          <w:lang w:bidi="ar"/>
        </w:rPr>
        <w:t xml:space="preserve">202</w:t>
      </w:r>
      <w:r>
        <w:rPr>
          <w:rFonts w:hint="eastAsia" w:ascii="宋体" w:hAnsi="宋体" w:eastAsia="宋体" w:cs="宋体"/>
          <w:color w:val="000000" w:themeColor="text1"/>
          <w:sz w:val="24"/>
          <w:szCs w:val="24"/>
          <w:highlight w:val="none"/>
          <w:lang w:val="en-US" w:eastAsia="zh-CN" w:bidi="ar"/>
        </w:rPr>
        <w:t xml:space="preserve">5</w:t>
      </w:r>
      <w:r>
        <w:rPr>
          <w:rFonts w:hint="eastAsia" w:ascii="宋体" w:hAnsi="宋体" w:eastAsia="宋体" w:cs="宋体"/>
          <w:color w:val="000000" w:themeColor="text1"/>
          <w:sz w:val="24"/>
          <w:szCs w:val="24"/>
          <w:highlight w:val="none"/>
          <w:lang w:bidi="ar"/>
        </w:rPr>
        <w:t xml:space="preserve">年</w:t>
      </w:r>
      <w:r>
        <w:rPr>
          <w:rFonts w:hint="eastAsia" w:ascii="宋体" w:hAnsi="宋体" w:eastAsia="宋体" w:cs="宋体"/>
          <w:color w:val="000000" w:themeColor="text1"/>
          <w:sz w:val="24"/>
          <w:szCs w:val="24"/>
          <w:highlight w:val="none"/>
          <w:lang w:val="en-US" w:eastAsia="zh-CN" w:bidi="ar"/>
        </w:rPr>
        <w:t xml:space="preserve">12</w:t>
      </w:r>
      <w:r>
        <w:rPr>
          <w:rFonts w:hint="eastAsia" w:ascii="宋体" w:hAnsi="宋体" w:eastAsia="宋体" w:cs="宋体"/>
          <w:color w:val="000000" w:themeColor="text1"/>
          <w:sz w:val="24"/>
          <w:szCs w:val="24"/>
          <w:highlight w:val="none"/>
          <w:lang w:bidi="ar"/>
        </w:rPr>
        <w:t xml:space="preserve">月29</w:t>
      </w:r>
      <w:r>
        <w:rPr>
          <w:rFonts w:hint="eastAsia" w:ascii="宋体" w:hAnsi="宋体" w:eastAsia="宋体" w:cs="宋体"/>
          <w:color w:val="000000" w:themeColor="text1"/>
          <w:sz w:val="24"/>
          <w:szCs w:val="24"/>
          <w:highlight w:val="none"/>
          <w:lang w:bidi="ar"/>
        </w:rPr>
        <w:t xml:space="preserve">日09</w:t>
      </w:r>
      <w:r>
        <w:rPr>
          <w:rFonts w:hint="eastAsia" w:ascii="宋体" w:hAnsi="宋体" w:eastAsia="宋体" w:cs="宋体"/>
          <w:color w:val="000000" w:themeColor="text1"/>
          <w:sz w:val="24"/>
          <w:szCs w:val="24"/>
          <w:highlight w:val="none"/>
          <w:lang w:bidi="ar"/>
        </w:rPr>
        <w:t xml:space="preserve">点30分</w:t>
      </w:r>
      <w:r>
        <w:rPr>
          <w:rFonts w:hint="eastAsia" w:ascii="宋体" w:hAnsi="宋体" w:eastAsia="宋体" w:cs="宋体"/>
          <w:color w:val="0000ff"/>
          <w:sz w:val="24"/>
          <w:szCs w:val="24"/>
          <w:highlight w:val="none"/>
          <w:lang w:bidi="ar"/>
        </w:rPr>
        <w:t xml:space="preserve">（</w:t>
      </w:r>
      <w:r>
        <w:rPr>
          <w:rFonts w:hint="eastAsia" w:ascii="宋体" w:hAnsi="宋体" w:eastAsia="宋体" w:cs="宋体"/>
          <w:sz w:val="24"/>
          <w:szCs w:val="24"/>
          <w:highlight w:val="none"/>
          <w:lang w:bidi="ar"/>
        </w:rPr>
        <w:t xml:space="preserve">北京时间）</w:t>
      </w:r>
      <w:r>
        <w:rPr>
          <w:rFonts w:hint="eastAsia" w:ascii="宋体" w:hAnsi="宋体" w:eastAsia="宋体" w:cs="宋体"/>
          <w:sz w:val="24"/>
          <w:szCs w:val="24"/>
          <w:highlight w:val="none"/>
        </w:rPr>
      </w:r>
      <w:r/>
    </w:p>
    <w:p>
      <w:pPr>
        <w:pStyle w:val="870"/>
        <w:ind w:firstLine="420"/>
        <w:jc w:val="left"/>
        <w:keepLines w:val="0"/>
        <w:keepNext w:val="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地点：“苏采云”政府采购交易系统网上开标大厅（</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"http://jszfcg.jsczt.cn/），响应文件网上递交，不需要现场参加采购活动。"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bidi="ar"/>
        </w:rPr>
        <w:t xml:space="preserve">响应文件网上递交，不需要现场参加采购活动</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bidi="ar"/>
        </w:rPr>
        <w:fldChar w:fldCharType="end"/>
      </w:r>
      <w:r>
        <w:rPr>
          <w:rFonts w:hint="eastAsia" w:ascii="宋体" w:hAnsi="宋体" w:eastAsia="宋体" w:cs="宋体"/>
          <w:sz w:val="24"/>
          <w:szCs w:val="24"/>
          <w:highlight w:val="none"/>
          <w:lang w:bidi="ar"/>
        </w:rPr>
      </w:r>
      <w:r/>
    </w:p>
    <w:p>
      <w:pPr>
        <w:pStyle w:val="870"/>
        <w:ind w:firstLine="42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lang w:bidi="ar"/>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启直至项目结束始终保持系统在线状态。</w:t>
      </w:r>
      <w:r>
        <w:rPr>
          <w:rFonts w:hint="eastAsia" w:ascii="宋体" w:hAnsi="宋体" w:eastAsia="宋体" w:cs="宋体"/>
          <w:b/>
          <w:bCs/>
          <w:color w:val="000000"/>
          <w:sz w:val="24"/>
          <w:szCs w:val="24"/>
          <w:highlight w:val="none"/>
        </w:rPr>
      </w:r>
      <w:r/>
    </w:p>
    <w:p>
      <w:pPr>
        <w:pStyle w:val="870"/>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bidi="ar"/>
        </w:rPr>
        <w:t xml:space="preserve">五、公告期限</w:t>
      </w:r>
      <w:r>
        <w:rPr>
          <w:rFonts w:hint="eastAsia" w:ascii="宋体" w:hAnsi="宋体" w:eastAsia="宋体" w:cs="宋体"/>
          <w:sz w:val="24"/>
          <w:szCs w:val="24"/>
          <w:highlight w:val="none"/>
        </w:rPr>
      </w:r>
      <w:r/>
    </w:p>
    <w:p>
      <w:pPr>
        <w:pStyle w:val="870"/>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自本公告发布之日起5个工作日。</w:t>
      </w:r>
      <w:r>
        <w:rPr>
          <w:rFonts w:hint="eastAsia" w:ascii="宋体" w:hAnsi="宋体" w:eastAsia="宋体" w:cs="宋体"/>
          <w:sz w:val="24"/>
          <w:szCs w:val="24"/>
          <w:highlight w:val="none"/>
        </w:rPr>
      </w:r>
      <w:r/>
    </w:p>
    <w:p>
      <w:pPr>
        <w:pStyle w:val="870"/>
        <w:ind w:firstLine="420"/>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六、其他补充事宜：</w:t>
      </w:r>
      <w:r>
        <w:rPr>
          <w:rFonts w:hint="eastAsia" w:ascii="宋体" w:hAnsi="宋体" w:eastAsia="宋体" w:cs="宋体"/>
          <w:b/>
          <w:bCs/>
          <w:sz w:val="24"/>
          <w:szCs w:val="24"/>
          <w:highlight w:val="none"/>
        </w:rPr>
      </w:r>
      <w:r/>
    </w:p>
    <w:p>
      <w:pPr>
        <w:pStyle w:val="870"/>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1、本次采购的有关信息将在苏州市政府采购网、江苏政府采购网、中国政府采购网上发布；有关该采购项目的澄清、修正及成交等信息亦在以上网站发布，敬请留意。</w:t>
      </w:r>
      <w:r>
        <w:rPr>
          <w:rFonts w:hint="eastAsia" w:ascii="宋体" w:hAnsi="宋体" w:eastAsia="宋体" w:cs="宋体"/>
          <w:sz w:val="24"/>
          <w:szCs w:val="24"/>
          <w:highlight w:val="none"/>
        </w:rPr>
      </w:r>
      <w:r/>
    </w:p>
    <w:p>
      <w:pPr>
        <w:pStyle w:val="870"/>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2、政府采购监督电话：0512-68616651。</w:t>
      </w:r>
      <w:r>
        <w:rPr>
          <w:rFonts w:hint="eastAsia" w:ascii="宋体" w:hAnsi="宋体" w:eastAsia="宋体" w:cs="宋体"/>
          <w:sz w:val="24"/>
          <w:szCs w:val="24"/>
          <w:highlight w:val="none"/>
        </w:rPr>
      </w:r>
      <w:r/>
    </w:p>
    <w:p>
      <w:pPr>
        <w:pStyle w:val="870"/>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3、本项目采用电子招投标形式，请供应商按照《苏采云系统供应商操作手册》进行制作、上传电子响应文件。</w:t>
      </w:r>
      <w:r>
        <w:rPr>
          <w:rFonts w:hint="eastAsia" w:ascii="宋体" w:hAnsi="宋体" w:eastAsia="宋体" w:cs="宋体"/>
          <w:b/>
          <w:bCs/>
          <w:sz w:val="24"/>
          <w:szCs w:val="24"/>
          <w:highlight w:val="none"/>
          <w:lang w:bidi="ar"/>
        </w:rPr>
        <w:t xml:space="preserve">电子响应文件制作完成后请于响应文件递交截止时间前成功上传至“苏采云”系统，否则视为放弃参加该采购项目</w:t>
      </w:r>
      <w:r>
        <w:rPr>
          <w:rFonts w:hint="eastAsia" w:ascii="宋体" w:hAnsi="宋体" w:eastAsia="宋体" w:cs="宋体"/>
          <w:sz w:val="24"/>
          <w:szCs w:val="24"/>
          <w:highlight w:val="none"/>
          <w:lang w:bidi="ar"/>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sz w:val="24"/>
          <w:szCs w:val="24"/>
          <w:highlight w:val="none"/>
          <w:lang w:bidi="ar"/>
        </w:rPr>
      </w:r>
      <w:r/>
    </w:p>
    <w:p>
      <w:pPr>
        <w:pStyle w:val="870"/>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4、本项目获取</w:t>
      </w:r>
      <w:r>
        <w:rPr>
          <w:rFonts w:hint="eastAsia" w:ascii="宋体" w:hAnsi="宋体" w:eastAsia="宋体" w:cs="宋体"/>
          <w:sz w:val="24"/>
          <w:szCs w:val="24"/>
          <w:highlight w:val="none"/>
          <w:lang w:val="en-US" w:eastAsia="zh-CN" w:bidi="ar"/>
        </w:rPr>
        <w:t xml:space="preserve">招标</w:t>
      </w:r>
      <w:r>
        <w:rPr>
          <w:rFonts w:hint="eastAsia" w:ascii="宋体" w:hAnsi="宋体" w:eastAsia="宋体" w:cs="宋体"/>
          <w:sz w:val="24"/>
          <w:szCs w:val="24"/>
          <w:highlight w:val="none"/>
          <w:lang w:bidi="ar"/>
        </w:rPr>
        <w:t xml:space="preserve">文件截止日期之后仍可以下载</w:t>
      </w:r>
      <w:r>
        <w:rPr>
          <w:rFonts w:hint="eastAsia" w:ascii="宋体" w:hAnsi="宋体" w:eastAsia="宋体" w:cs="宋体"/>
          <w:sz w:val="24"/>
          <w:szCs w:val="24"/>
          <w:highlight w:val="none"/>
          <w:lang w:val="en-US" w:eastAsia="zh-CN" w:bidi="ar"/>
        </w:rPr>
        <w:t xml:space="preserve">招标</w:t>
      </w:r>
      <w:r>
        <w:rPr>
          <w:rFonts w:hint="eastAsia" w:ascii="宋体" w:hAnsi="宋体" w:eastAsia="宋体" w:cs="宋体"/>
          <w:sz w:val="24"/>
          <w:szCs w:val="24"/>
          <w:highlight w:val="none"/>
          <w:lang w:bidi="ar"/>
        </w:rPr>
        <w:t xml:space="preserve">文件，但截止日期之后下载的</w:t>
      </w:r>
      <w:r>
        <w:rPr>
          <w:rFonts w:hint="eastAsia" w:ascii="宋体" w:hAnsi="宋体" w:eastAsia="宋体" w:cs="宋体"/>
          <w:sz w:val="24"/>
          <w:szCs w:val="24"/>
          <w:highlight w:val="none"/>
          <w:lang w:val="en-US" w:eastAsia="zh-CN" w:bidi="ar"/>
        </w:rPr>
        <w:t xml:space="preserve">招标</w:t>
      </w:r>
      <w:r>
        <w:rPr>
          <w:rFonts w:hint="eastAsia" w:ascii="宋体" w:hAnsi="宋体" w:eastAsia="宋体" w:cs="宋体"/>
          <w:sz w:val="24"/>
          <w:szCs w:val="24"/>
          <w:highlight w:val="none"/>
          <w:lang w:bidi="ar"/>
        </w:rPr>
        <w:t xml:space="preserve">文件，视为非有效方式且不作为供应商权益受到损害的证明材料和依据。</w:t>
      </w:r>
      <w:r>
        <w:rPr>
          <w:rFonts w:hint="eastAsia" w:ascii="宋体" w:hAnsi="宋体" w:eastAsia="宋体" w:cs="宋体"/>
          <w:sz w:val="24"/>
          <w:szCs w:val="24"/>
          <w:highlight w:val="none"/>
        </w:rPr>
      </w:r>
      <w:r/>
    </w:p>
    <w:p>
      <w:pPr>
        <w:pStyle w:val="870"/>
        <w:ind w:firstLine="482"/>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七、凡对本次招标提出询问，请按以下方式联系。 </w:t>
      </w:r>
      <w:r>
        <w:rPr>
          <w:rFonts w:hint="eastAsia" w:ascii="宋体" w:hAnsi="宋体" w:eastAsia="宋体" w:cs="宋体"/>
          <w:color w:val="000000"/>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1.招标人信息 </w:t>
      </w:r>
      <w:r>
        <w:rPr>
          <w:rFonts w:hint="eastAsia" w:ascii="宋体" w:hAnsi="宋体" w:eastAsia="宋体" w:cs="宋体"/>
          <w:color w:val="000000"/>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苏州市天平山风景名胜区管理处</w:t>
      </w:r>
      <w:r>
        <w:rPr>
          <w:rFonts w:hint="eastAsia" w:ascii="宋体" w:hAnsi="宋体" w:eastAsia="宋体" w:cs="宋体"/>
          <w:color w:val="000000"/>
          <w:sz w:val="24"/>
          <w:szCs w:val="24"/>
          <w:highlight w:val="none"/>
          <w:lang w:eastAsia="zh-CN"/>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苏州市吴中区木渎镇灵天路666号</w:t>
      </w:r>
      <w:r>
        <w:rPr>
          <w:rFonts w:hint="eastAsia" w:ascii="宋体" w:hAnsi="宋体" w:eastAsia="宋体" w:cs="宋体"/>
          <w:color w:val="000000"/>
          <w:sz w:val="24"/>
          <w:szCs w:val="24"/>
          <w:highlight w:val="none"/>
          <w:lang w:eastAsia="zh-CN"/>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马晓婷</w:t>
      </w:r>
      <w:r>
        <w:rPr>
          <w:rFonts w:hint="eastAsia" w:ascii="宋体" w:hAnsi="宋体" w:eastAsia="宋体" w:cs="宋体"/>
          <w:color w:val="000000"/>
          <w:sz w:val="24"/>
          <w:szCs w:val="24"/>
          <w:highlight w:val="none"/>
          <w:lang w:eastAsia="zh-CN"/>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0512-66261319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2.代理机构信息 </w:t>
      </w:r>
      <w:r>
        <w:rPr>
          <w:rFonts w:hint="eastAsia" w:ascii="宋体" w:hAnsi="宋体" w:eastAsia="宋体" w:cs="宋体"/>
          <w:color w:val="000000"/>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称：苏州市永诚建设咨询有限公司          </w:t>
      </w:r>
      <w:r>
        <w:rPr>
          <w:rFonts w:hint="eastAsia" w:ascii="宋体" w:hAnsi="宋体" w:eastAsia="宋体" w:cs="宋体"/>
          <w:color w:val="000000"/>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址：苏州市东吴北路221号7楼</w:t>
      </w:r>
      <w:r>
        <w:rPr>
          <w:rFonts w:hint="eastAsia" w:ascii="宋体" w:hAnsi="宋体" w:eastAsia="宋体" w:cs="宋体"/>
          <w:color w:val="000000"/>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蒯珊珊、程能之、朱琳</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电话：0512-69157588*809</w:t>
      </w:r>
      <w:r>
        <w:rPr>
          <w:rFonts w:hint="eastAsia" w:ascii="宋体" w:hAnsi="宋体" w:eastAsia="宋体" w:cs="宋体"/>
          <w:color w:val="000000"/>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 </w:t>
      </w:r>
      <w:r>
        <w:rPr>
          <w:rFonts w:hint="eastAsia" w:ascii="宋体" w:hAnsi="宋体" w:eastAsia="宋体" w:cs="宋体"/>
          <w:color w:val="000000"/>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项目联系人：蒯珊珊</w:t>
      </w:r>
      <w:r>
        <w:rPr>
          <w:rFonts w:hint="eastAsia" w:ascii="宋体" w:hAnsi="宋体" w:eastAsia="宋体" w:cs="宋体"/>
          <w:color w:val="000000"/>
          <w:sz w:val="24"/>
          <w:szCs w:val="24"/>
          <w:highlight w:val="none"/>
        </w:rPr>
      </w:r>
      <w:r/>
    </w:p>
    <w:p>
      <w:pPr>
        <w:pStyle w:val="87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电话：0512-69157588*809</w:t>
      </w:r>
      <w:r>
        <w:rPr>
          <w:rFonts w:hint="eastAsia" w:ascii="宋体" w:hAnsi="宋体" w:eastAsia="宋体" w:cs="宋体"/>
          <w:color w:val="000000"/>
          <w:sz w:val="24"/>
          <w:szCs w:val="24"/>
          <w:highlight w:val="none"/>
        </w:rPr>
      </w:r>
      <w:r/>
    </w:p>
    <w:p>
      <w:pPr>
        <w:pStyle w:val="870"/>
        <w:ind w:firstLine="480"/>
        <w:jc w:val="right"/>
        <w:spacing w:line="480" w:lineRule="atLeas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苏州市永诚建设咨询有限公司</w:t>
      </w:r>
      <w:r>
        <w:rPr>
          <w:rFonts w:hint="eastAsia" w:ascii="宋体" w:hAnsi="宋体" w:eastAsia="宋体" w:cs="宋体"/>
          <w:color w:val="000000"/>
          <w:sz w:val="24"/>
          <w:szCs w:val="24"/>
          <w:highlight w:val="none"/>
        </w:rPr>
      </w:r>
      <w:r/>
    </w:p>
    <w:p>
      <w:pPr>
        <w:pStyle w:val="870"/>
        <w:ind w:firstLine="400"/>
        <w:jc w:val="right"/>
        <w:spacing w:line="480" w:lineRule="atLeast"/>
        <w:shd w:val="clear" w:color="auto" w:fill="ffffff"/>
        <w:widowControl/>
        <w:rPr>
          <w:rFonts w:ascii="宋体" w:hAnsi="宋体" w:eastAsia="宋体" w:cs="宋体"/>
          <w:color w:val="000000"/>
          <w:sz w:val="20"/>
          <w:szCs w:val="21"/>
          <w:highlight w:val="none"/>
        </w:rPr>
      </w:pPr>
      <w:r>
        <w:rPr>
          <w:rFonts w:ascii="宋体" w:hAnsi="宋体" w:eastAsia="宋体" w:cs="宋体"/>
          <w:color w:val="000000"/>
          <w:sz w:val="20"/>
          <w:szCs w:val="21"/>
          <w:highlight w:val="none"/>
        </w:rPr>
      </w:r>
      <w:r/>
    </w:p>
    <w:p>
      <w:pPr>
        <w:pStyle w:val="870"/>
        <w:rPr>
          <w:rFonts w:ascii="宋体" w:hAnsi="宋体" w:eastAsia="宋体"/>
          <w:highlight w:val="none"/>
        </w:rPr>
      </w:pPr>
      <w:r>
        <w:rPr>
          <w:rFonts w:ascii="宋体" w:hAnsi="宋体" w:eastAsia="宋体"/>
          <w:highlight w:val="none"/>
        </w:rPr>
      </w:r>
      <w:r/>
    </w:p>
    <w:p>
      <w:pPr>
        <w:pStyle w:val="870"/>
        <w:rPr>
          <w:rFonts w:ascii="宋体" w:hAnsi="宋体" w:eastAsia="宋体"/>
          <w:highlight w:val="none"/>
        </w:rPr>
      </w:pPr>
      <w:r>
        <w:rPr>
          <w:rFonts w:ascii="宋体" w:hAnsi="宋体" w:eastAsia="宋体"/>
          <w:highlight w:val="none"/>
        </w:rPr>
      </w:r>
      <w:r/>
    </w:p>
    <w:p>
      <w:pPr>
        <w:pStyle w:val="870"/>
        <w:jc w:val="center"/>
        <w:rPr>
          <w:rFonts w:ascii="宋体" w:hAnsi="宋体" w:eastAsia="宋体"/>
          <w:b/>
          <w:bCs/>
          <w:color w:val="000000"/>
          <w:sz w:val="32"/>
          <w:szCs w:val="32"/>
          <w:highlight w:val="none"/>
        </w:rPr>
      </w:pPr>
      <w:r>
        <w:rPr>
          <w:rFonts w:ascii="宋体" w:hAnsi="宋体" w:eastAsia="宋体"/>
          <w:b/>
          <w:bCs/>
          <w:color w:val="000000"/>
          <w:sz w:val="28"/>
          <w:szCs w:val="28"/>
          <w:highlight w:val="none"/>
        </w:rPr>
        <w:br w:type="page" w:clear="all"/>
      </w:r>
      <w:r>
        <w:rPr>
          <w:rFonts w:ascii="宋体" w:hAnsi="宋体" w:eastAsia="宋体"/>
          <w:b/>
          <w:bCs/>
          <w:color w:val="000000"/>
          <w:sz w:val="32"/>
          <w:szCs w:val="32"/>
          <w:highlight w:val="none"/>
        </w:rPr>
        <w:t xml:space="preserve">第二章  投标人须知</w:t>
      </w:r>
      <w:bookmarkEnd w:id="5"/>
      <w:r/>
      <w:bookmarkEnd w:id="6"/>
      <w:r>
        <w:rPr>
          <w:rFonts w:ascii="宋体" w:hAnsi="宋体" w:eastAsia="宋体"/>
          <w:b/>
          <w:bCs/>
          <w:color w:val="000000"/>
          <w:sz w:val="32"/>
          <w:szCs w:val="32"/>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A说明和释义</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1.说明</w:t>
      </w:r>
      <w:r>
        <w:rPr>
          <w:rFonts w:hint="eastAsia" w:ascii="宋体" w:hAnsi="宋体" w:eastAsia="宋体" w:cs="宋体"/>
          <w:b/>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1.1本招标文件仅适用于苏州市永诚建设咨询有限公司组织的招标活动。</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1.2本次招标活动及因本次招标产生的合同受中国法律、法规及规章制度制约和保护。</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1.3本招标文件的解释权属于苏州市永诚建设咨询有限公司。</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2.词语释义</w:t>
      </w:r>
      <w:r>
        <w:rPr>
          <w:rFonts w:hint="eastAsia" w:ascii="宋体" w:hAnsi="宋体" w:eastAsia="宋体" w:cs="宋体"/>
          <w:b/>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2.1采购人：指依法进行政府采购的国家机关、事业单位、团体组织。</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2.2采购代理机构：指依法接受采购人委托，从事货物、工程和服务等政府采购代理业务的社会中介机构。</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2.3投标人：</w:t>
      </w:r>
      <w:r>
        <w:rPr>
          <w:rFonts w:hint="eastAsia" w:ascii="宋体" w:hAnsi="宋体" w:eastAsia="宋体" w:cs="宋体"/>
          <w:sz w:val="24"/>
          <w:szCs w:val="24"/>
          <w:highlight w:val="none"/>
        </w:rPr>
        <w:t xml:space="preserve">指响应招标、参加投标竞争的法人、其他组织或者自然人。</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2.4响应：投标人根据采购人或采购代理机构发布的招标文件，编制投标文件并按规定投标的行为。</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2.6甲方（采购人）：合同中明确规定的实际购买货物和服务的法人或其他组织和自然人。</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2.7乙方（供应商）：合同中规定的向采购人提供货物和服务的法人或其他组织和自然人。</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2.8货物：系指乙方按招标采购文件规定，应向甲方提供的一切设备、备品、备件、工具、手册及其它有关技术资料和材料。</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2.9服务：系指本次招标采购文件规定乙方应承担的与提供货物和服务有关的辅助服务，比如运输、保险、安装、调试、提供技术援助、培训、配合措施、维修响应及合同中规定乙方应承担的其它义务。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2.10知识产权：指专利权、商标权、著作权等无形财产专有权的统称。</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2.11天：日历日。</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2.12时间：除特别说明，均指北京时间。</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2.13交货地点：合同中明确约定的乙方提交的货物和服务最终到达地点。</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2.14合同价款：根据合同规定，乙方在正确地履行合同义务后甲方应支付乙方的价款。</w:t>
      </w:r>
      <w:r>
        <w:rPr>
          <w:rFonts w:hint="eastAsia" w:ascii="宋体" w:hAnsi="宋体" w:eastAsia="宋体" w:cs="宋体"/>
          <w:sz w:val="24"/>
          <w:szCs w:val="24"/>
          <w:highlight w:val="none"/>
        </w:rPr>
      </w:r>
      <w:r/>
    </w:p>
    <w:p>
      <w:pPr>
        <w:pStyle w:val="873"/>
        <w:ind w:left="0"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2.15产地：货物开采、生长、生产、最终制造、加工或提供服务的来源地。</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2.16不可抗力：不能预见、不能避免并且不能克服的客观情况。</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2.17实质响应：满足有关本次采购标的、数量、质量、价款或者报酬、履行期限、履行地点和方式、违约责任和解决争议方法等要求。</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2.18进口产品：通过中国海关报关验放进入中国境内且产自关境外的产品。</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2.19书面形式：指书面文字、合同书、信件和传真等可以有形地表现所载内容的形式。</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2.20核心产品：根据本项目技术构成、产品价格比重等合理确定的产品。</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B投标人</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3.合格投标人的一般条件</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3.1具有独立承担民事责任的能力；</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3.2具有良好的商业信誉和健全的财务会计制度；</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3.3具有履行合同所必需的设备和专业技术能力；</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3.4有依法缴纳税收和社会保障资金的良好记录；</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3.5参加政府采购活动前三年内，在经营活动中没有重大违法记录；</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3.6法律、行政法规规定的其他条件。</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4.合格投标人的特殊条件</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见招标公告</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5.投标人代表</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5.1指全权代表投标人参加投标活动并签署投标文件的人，如果投标人代表不是法人代表，须持有《法人代表授权委托书》（详见统一格式）。</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6.投标费用</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6.1无论投标过程中的做法和结果如何，投标</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自行承担所有与参加投标有关的全部费用。</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7.联合投标</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本项目不接受联合体投标。</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C招标文件的说明</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8.招标文件</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8.2招标文件及其补充通知（包括更正公告）不是直接从苏州政府采购网上获得的，采购人或采购代理机构对招标文件及其补遗的真实性、完整性不承担任何责任。</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9.招标文件的澄清</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9.1采购人或采购代理机构无论出于自己的考虑，还是出于对投标人提问的澄清，均可对招标文件用更正公告的方式进行澄清或者修改，并通过苏州市政府采购网对外进行发布。</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9.3为使投标人有足够的时间按招标文件的修改要求考虑修正投标文件，或出于其他原因，采购代理机构有权推迟投标截止日期和开标日期，并将此变更通知以更正公告的形式对外发布。</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9.4招标文件的澄清、修改、补充等内容均以苏州政府采购网上发布的内容为准。</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10.投标答疑</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10.1勘察现场：</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10.1.1根据自身投标需要，投标人可对有关现场和周围环境进行勘察，以获取编制投标文件和签署合同所需的信息。勘察现场所发生的费用由投标人自己承担。</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10.1.3经采购人允许，投标人可为勘察目的进入采购人的项目现场，但投标人不得因此使采购人承担有关的责任和蒙受损失。投标人应承担勘察现场发生意外的责任及风险。</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D投标文件说明</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11.提示与要求</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11.2无论是否提交投标文件，投标人都应将招标文件及以后的所有通知、文件等视为保密文件。</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12.投标文件计量单位和使用文字</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12.1投标文件中所使用的计量单位，除招标文件中有特殊要求外，均应使用中华人民共和国法定计量单位。</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13.投标文件的组成</w:t>
      </w:r>
      <w:r>
        <w:rPr>
          <w:rFonts w:hint="eastAsia" w:ascii="宋体" w:hAnsi="宋体" w:eastAsia="宋体" w:cs="宋体"/>
          <w:b/>
          <w:sz w:val="24"/>
          <w:szCs w:val="24"/>
          <w:highlight w:val="none"/>
        </w:rPr>
      </w:r>
      <w:r/>
    </w:p>
    <w:p>
      <w:pPr>
        <w:pStyle w:val="870"/>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13.1报价部分（格式见第三章）：</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13.1.1投标函（格式见第三章）；</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13.1.2开标一览表（格式见第三章）；</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13.1.3投标报价明细表（格式见第三章）；</w:t>
      </w:r>
      <w:r>
        <w:rPr>
          <w:rFonts w:hint="eastAsia" w:ascii="宋体" w:hAnsi="宋体" w:eastAsia="宋体" w:cs="宋体"/>
          <w:sz w:val="24"/>
          <w:szCs w:val="24"/>
          <w:highlight w:val="none"/>
        </w:rPr>
      </w:r>
      <w:r/>
    </w:p>
    <w:p>
      <w:pPr>
        <w:pStyle w:val="87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13.2资格及技术部分（部分格式见第三章）：</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13.2.1关于资格文件的声明函、《投标人与其他单位存在直接控股、管理关系情况表》（格式见第三章）；</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13.2.2授权委托书及投标人授权代理人身份证复印件（如有授权）；</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13.2.3投标人情况表（格式见第三章）；</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13.2.4投标人《营业执照》副本复印件；</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13.2.5投标人法定代表人身份证复印件；</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13.2.6合格供应商的资格条件所需提供的相应证明材料：</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13.2.6.1具有独立承担民事责任的能力证明。包括法人或者其他组织的营业执照等证明文件，自然人的身份证明。</w:t>
      </w:r>
      <w:r>
        <w:rPr>
          <w:rFonts w:hint="eastAsia" w:ascii="宋体" w:hAnsi="宋体" w:eastAsia="宋体" w:cs="宋体"/>
          <w:sz w:val="24"/>
          <w:szCs w:val="24"/>
          <w:highlight w:val="none"/>
        </w:rPr>
      </w:r>
      <w:r/>
    </w:p>
    <w:p>
      <w:pPr>
        <w:pStyle w:val="873"/>
        <w:ind w:left="0"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13.2.6.2具有良好的商业信誉和健全的财务会计制度证明。</w:t>
      </w:r>
      <w:r>
        <w:rPr>
          <w:rFonts w:hint="eastAsia" w:ascii="宋体" w:hAnsi="宋体" w:eastAsia="宋体" w:cs="宋体"/>
          <w:sz w:val="24"/>
          <w:szCs w:val="24"/>
          <w:highlight w:val="none"/>
          <w:lang w:val="en-US" w:eastAsia="zh-CN"/>
        </w:rPr>
        <w:t xml:space="preserve">包括</w:t>
      </w:r>
      <w:r>
        <w:rPr>
          <w:rFonts w:hint="eastAsia" w:ascii="宋体" w:hAnsi="宋体" w:eastAsia="宋体" w:cs="宋体"/>
          <w:sz w:val="24"/>
          <w:szCs w:val="24"/>
          <w:highlight w:val="none"/>
        </w:rPr>
        <w:t xml:space="preserve">最近一期的财务报告，或银行出具的资信证明，或财政部门认可的政府采购专业担保机构出具的投标担保函。</w:t>
      </w:r>
      <w:r>
        <w:rPr>
          <w:rFonts w:hint="eastAsia" w:ascii="宋体" w:hAnsi="宋体" w:eastAsia="宋体" w:cs="宋体"/>
          <w:sz w:val="24"/>
          <w:szCs w:val="24"/>
          <w:highlight w:val="none"/>
        </w:rPr>
      </w:r>
      <w:r/>
    </w:p>
    <w:p>
      <w:pPr>
        <w:pStyle w:val="873"/>
        <w:ind w:left="0"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13.2.6.3具备履行合同所必需设备和专业技术能力证明材料声明函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格式自拟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3"/>
        <w:ind w:left="0"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13.2.6.4有依法缴纳税收和社会保障资金的良好记录。供应商应提供近半年内任意一个月的依法缴纳税收的凭据和依法缴纳社会保险的凭据（专用收据或社会保险缴纳清单</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），依法免税或不需要缴纳社会保障资金的供应商，应提供相应证明文件。</w:t>
      </w:r>
      <w:r>
        <w:rPr>
          <w:rFonts w:hint="eastAsia" w:ascii="宋体" w:hAnsi="宋体" w:eastAsia="宋体" w:cs="宋体"/>
          <w:sz w:val="24"/>
          <w:szCs w:val="24"/>
          <w:highlight w:val="none"/>
        </w:rPr>
      </w:r>
      <w:r/>
    </w:p>
    <w:p>
      <w:pPr>
        <w:pStyle w:val="873"/>
        <w:ind w:left="0"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13.2.6.5参加政府采购活动前三年内在经营活动中没有重大违法记录的书面声明函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格式自拟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3"/>
        <w:ind w:left="0"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13.2.6.</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873"/>
        <w:ind w:left="0"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13.2.6.</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未被“信用中国”网站（www.creditchina.gov.cn）列入失信被执行人、重大税收违法案件当事人名单、政府采购严重失信行为记录名单。提供通过“信用中国”网站渠道查询企业信用记录的网页截图。</w:t>
      </w:r>
      <w:r>
        <w:rPr>
          <w:rFonts w:hint="eastAsia" w:ascii="宋体" w:hAnsi="宋体" w:eastAsia="宋体" w:cs="宋体"/>
          <w:sz w:val="24"/>
          <w:szCs w:val="24"/>
          <w:highlight w:val="none"/>
        </w:rPr>
      </w:r>
      <w:r/>
    </w:p>
    <w:p>
      <w:pPr>
        <w:pStyle w:val="873"/>
        <w:ind w:left="0"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13.2.7《服务要求偏离表》、《商务条款偏离表》（格式见第三章）；</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13.2.8《投标（响应）保证承诺书》（格式见第三章）；</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13.2.9《项目组人员一览表》（格式见第三章）；</w:t>
      </w:r>
      <w:r>
        <w:rPr>
          <w:rFonts w:hint="eastAsia" w:ascii="宋体" w:hAnsi="宋体" w:eastAsia="宋体" w:cs="宋体"/>
          <w:sz w:val="24"/>
          <w:szCs w:val="24"/>
          <w:highlight w:val="none"/>
        </w:rPr>
      </w:r>
      <w:r/>
    </w:p>
    <w:p>
      <w:pPr>
        <w:pStyle w:val="870"/>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13.2.10采购文件要求提供的其他资料；</w:t>
      </w:r>
      <w:r>
        <w:rPr>
          <w:rFonts w:ascii="宋体" w:hAnsi="宋体" w:eastAsia="宋体" w:cs="宋体"/>
          <w:sz w:val="24"/>
          <w:szCs w:val="24"/>
          <w:highlight w:val="none"/>
          <w:lang w:val="en-US" w:eastAsia="zh-CN"/>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《服务实施方案》（格式见第三章）；</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《类似业绩一览表》（格式见第三章）；</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其它有关资格证明文件：</w:t>
      </w:r>
      <w:r>
        <w:rPr>
          <w:rFonts w:hint="eastAsia" w:ascii="宋体" w:hAnsi="宋体" w:eastAsia="宋体" w:cs="宋体"/>
          <w:sz w:val="24"/>
          <w:szCs w:val="24"/>
          <w:highlight w:val="none"/>
        </w:rPr>
      </w:r>
      <w:r/>
    </w:p>
    <w:p>
      <w:pPr>
        <w:pStyle w:val="873"/>
        <w:ind w:left="0"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.1其他可以证明投标人资信、资质和货物、服务质量的证书、文件、推荐信等资料；</w:t>
      </w:r>
      <w:r>
        <w:rPr>
          <w:rFonts w:hint="eastAsia" w:ascii="宋体" w:hAnsi="宋体" w:eastAsia="宋体" w:cs="宋体"/>
          <w:sz w:val="24"/>
          <w:szCs w:val="24"/>
          <w:highlight w:val="none"/>
        </w:rPr>
      </w:r>
      <w:r/>
    </w:p>
    <w:p>
      <w:pPr>
        <w:pStyle w:val="873"/>
        <w:ind w:left="0"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w:t>
      </w:r>
      <w:r>
        <w:rPr>
          <w:rFonts w:hint="eastAsia" w:ascii="宋体" w:hAnsi="宋体" w:eastAsia="宋体" w:cs="宋体"/>
          <w:b/>
          <w:bCs/>
          <w:sz w:val="24"/>
          <w:szCs w:val="24"/>
          <w:highlight w:val="none"/>
        </w:rPr>
        <w:t xml:space="preserve">价格折扣文件：中小企业此处重复上传一遍“中小企业声明函（格式见第三章）或残疾人福利性单位声明函（格式见第三章）或监狱企业证明”。</w:t>
      </w:r>
      <w:r>
        <w:rPr>
          <w:rFonts w:hint="eastAsia" w:ascii="宋体" w:hAnsi="宋体" w:eastAsia="宋体" w:cs="宋体"/>
          <w:sz w:val="24"/>
          <w:szCs w:val="24"/>
          <w:highlight w:val="none"/>
        </w:rPr>
      </w:r>
      <w:r/>
    </w:p>
    <w:p>
      <w:pPr>
        <w:pStyle w:val="873"/>
        <w:ind w:left="0" w:firstLine="0"/>
        <w:spacing w:line="360" w:lineRule="auto"/>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注：投标人必须提交上述13.1.1—13.2.</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款规定的资料，否则，投标文件将因未实质响应招标文件而被拒绝；投标人所提交的资格文件的完整与否，将直接影响投标人的评分。</w:t>
      </w:r>
      <w:r>
        <w:rPr>
          <w:rFonts w:hint="eastAsia" w:ascii="宋体" w:hAnsi="宋体" w:eastAsia="宋体" w:cs="宋体"/>
          <w:b/>
          <w:bCs/>
          <w:sz w:val="24"/>
          <w:szCs w:val="24"/>
          <w:highlight w:val="none"/>
        </w:rPr>
      </w:r>
      <w:r/>
    </w:p>
    <w:p>
      <w:pPr>
        <w:pStyle w:val="873"/>
        <w:ind w:left="0"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13.3投标文件由13.1、13.2款规定的内容共同组成。</w:t>
      </w:r>
      <w:r>
        <w:rPr>
          <w:rFonts w:hint="eastAsia" w:ascii="宋体" w:hAnsi="宋体" w:eastAsia="宋体" w:cs="宋体"/>
          <w:sz w:val="24"/>
          <w:szCs w:val="24"/>
          <w:highlight w:val="none"/>
        </w:rPr>
      </w:r>
      <w:r/>
    </w:p>
    <w:p>
      <w:pPr>
        <w:pStyle w:val="873"/>
        <w:ind w:left="0"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13.4制作电子投标文件时必须与投标文件制作软件目录一一对应，将相关资料上传至相应模块。</w:t>
      </w:r>
      <w:r>
        <w:rPr>
          <w:rFonts w:hint="eastAsia" w:ascii="宋体" w:hAnsi="宋体" w:eastAsia="宋体" w:cs="宋体"/>
          <w:sz w:val="24"/>
          <w:szCs w:val="24"/>
          <w:highlight w:val="none"/>
        </w:rPr>
      </w:r>
      <w:r/>
    </w:p>
    <w:p>
      <w:pPr>
        <w:pStyle w:val="873"/>
        <w:ind w:left="0" w:firstLine="480"/>
        <w:spacing w:line="360" w:lineRule="auto"/>
        <w:tabs>
          <w:tab w:val="left" w:pos="0" w:leader="none"/>
        </w:tabs>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13.5开评标过程中如有问题采购代理机构工作人员会及时通过《投标供应商确认函》留存的手机号与供应商联系。</w:t>
      </w:r>
      <w:r>
        <w:rPr>
          <w:rFonts w:hint="eastAsia" w:ascii="宋体" w:hAnsi="宋体" w:eastAsia="宋体" w:cs="宋体"/>
          <w:b/>
          <w:bCs/>
          <w:sz w:val="24"/>
          <w:szCs w:val="24"/>
          <w:highlight w:val="none"/>
        </w:rPr>
        <w:t xml:space="preserve">请供应商确保该手机号通讯畅通，否则导致的不利后果由供应商自行承担。</w:t>
      </w:r>
      <w:r>
        <w:rPr>
          <w:rFonts w:hint="eastAsia" w:ascii="宋体" w:hAnsi="宋体" w:eastAsia="宋体" w:cs="宋体"/>
          <w:b/>
          <w:bCs/>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14.投标文件编制要求</w:t>
      </w:r>
      <w:r>
        <w:rPr>
          <w:rFonts w:hint="eastAsia" w:ascii="宋体" w:hAnsi="宋体" w:eastAsia="宋体" w:cs="宋体"/>
          <w:b/>
          <w:sz w:val="24"/>
          <w:szCs w:val="24"/>
          <w:highlight w:val="none"/>
        </w:rPr>
      </w:r>
      <w:r/>
    </w:p>
    <w:p>
      <w:pPr>
        <w:pStyle w:val="870"/>
        <w:ind w:firstLine="42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14.1投标文件按统一格式、顺序编写。</w:t>
      </w:r>
      <w:r>
        <w:rPr>
          <w:rFonts w:hint="eastAsia" w:ascii="宋体" w:hAnsi="宋体" w:eastAsia="宋体" w:cs="宋体"/>
          <w:bCs/>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14.2《开标一览表》为在开标仪式上唱标的内容，要求按格式填写，统一规范，不得自行增减内容。</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15.投标报价（编制）要求的说明</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除非合同中另有规定，投标人对《开标一览表》中的全部服务的报价应包括完成本项工作所需的人工、材料、机械、运输、安装、浇水、修枝、除杂草、除虫、施肥工作人员保险、养护人员服装、养护期间的水电费、管理、维护、利润、税金、政策性文件规定及合同包含的所有风险、责任等一切费用</w:t>
      </w:r>
      <w:r>
        <w:rPr>
          <w:rFonts w:hint="eastAsia" w:ascii="宋体" w:hAnsi="宋体" w:eastAsia="宋体" w:cs="宋体"/>
          <w:sz w:val="24"/>
          <w:szCs w:val="24"/>
          <w:highlight w:val="none"/>
          <w:lang w:eastAsia="zh-CN"/>
        </w:rPr>
        <w:t xml:space="preserve">。投标报价中人员工资、人员社保不得低于本市最新公布的最低标准,报价必须含税，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投标人应按《投标报价明细表》中的全部货物和服务计算单价和总价。《投标报价明细表》中的每一单项均应计算并填写单价和总价，并由法定代表人或授权代理人签署。投标人未填单价或合价的项目，在实施后，采购人将不予支付，并视为该项费用已包括在其它有价款的单价或合价内。</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15.3投标人应对招标文件内所要采购的全部内容进行报价，只投其中部分内容者，其标书将被拒绝。</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15.4一项投标内容只允许一个报价，采购人或采购代理机构不接受任何有选择性的投标报价。投标人应按《投标报价明细表》中的全部内容的每一单项计算并填写单价和总价，该表并由法定代表人或代理人签署。</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15.5投标文件报价中的单价和总价全部采用人民币表示，除非合同的特殊条款另有规定。</w:t>
      </w:r>
      <w:r>
        <w:rPr>
          <w:rFonts w:hint="eastAsia" w:ascii="宋体" w:hAnsi="宋体" w:eastAsia="宋体" w:cs="宋体"/>
          <w:sz w:val="24"/>
          <w:szCs w:val="24"/>
          <w:highlight w:val="none"/>
        </w:rPr>
      </w:r>
      <w:r/>
    </w:p>
    <w:p>
      <w:pPr>
        <w:pStyle w:val="870"/>
        <w:ind w:firstLine="482"/>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15.6最低报价不能作为中标的保证。</w:t>
      </w:r>
      <w:r>
        <w:rPr>
          <w:rFonts w:hint="eastAsia" w:ascii="宋体" w:hAnsi="宋体" w:eastAsia="宋体" w:cs="宋体"/>
          <w:b/>
          <w:bCs/>
          <w:sz w:val="24"/>
          <w:szCs w:val="24"/>
          <w:highlight w:val="none"/>
        </w:rPr>
      </w:r>
      <w:r/>
    </w:p>
    <w:p>
      <w:pPr>
        <w:pStyle w:val="873"/>
        <w:ind w:left="0" w:firstLine="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16.投标保证金：见投标须知前附表。</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17.投标文件的有效期</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17.1自投标截止日起</w:t>
      </w: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天内，投标书应保持有效。有效期短于这个规定期限的投标将被拒绝。</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在特殊情况下，采购人或采购代理机构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仍予以退还。</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E投标文件的递交</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18.电子投标（响应）文件的制作</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hint="eastAsia" w:ascii="宋体" w:hAnsi="宋体" w:eastAsia="宋体" w:cs="宋体"/>
          <w:bCs/>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eastAsia="宋体" w:cs="宋体"/>
          <w:bCs/>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bCs/>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s="宋体"/>
          <w:bCs/>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18.3投标文件未按照招标文件要求加盖CA电子公章的，投标无效。</w:t>
      </w:r>
      <w:r>
        <w:rPr>
          <w:rFonts w:hint="eastAsia" w:ascii="宋体" w:hAnsi="宋体" w:eastAsia="宋体" w:cs="宋体"/>
          <w:bCs/>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18.4联合体投标：如招标（采购）公告中允许联合体投标，联合体投标的投标（响应）文件制作上传操作如下：</w:t>
      </w:r>
      <w:r>
        <w:rPr>
          <w:rFonts w:hint="eastAsia" w:ascii="宋体" w:hAnsi="宋体" w:eastAsia="宋体" w:cs="宋体"/>
          <w:bCs/>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第一步：在投标（响应）文件中上传联合体投标协议书。</w:t>
      </w:r>
      <w:r>
        <w:rPr>
          <w:rFonts w:hint="eastAsia" w:ascii="宋体" w:hAnsi="宋体" w:eastAsia="宋体" w:cs="宋体"/>
          <w:bCs/>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第二步；在投标（响应）文件中，由联合体中的牵头人制作投标（响应）文件。</w:t>
      </w:r>
      <w:r>
        <w:rPr>
          <w:rFonts w:hint="eastAsia" w:ascii="宋体" w:hAnsi="宋体" w:eastAsia="宋体" w:cs="宋体"/>
          <w:bCs/>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18.5如投标（响应）文件制作机器码信息一致，视为不同投标供应商使用同一台电脑编制投标（响应）文件，投标（响应）无效。</w:t>
      </w:r>
      <w:r>
        <w:rPr>
          <w:rFonts w:hint="eastAsia" w:ascii="宋体" w:hAnsi="宋体" w:eastAsia="宋体" w:cs="宋体"/>
          <w:bCs/>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18.6技术支持</w:t>
      </w:r>
      <w:r>
        <w:rPr>
          <w:rFonts w:hint="eastAsia" w:ascii="宋体" w:hAnsi="宋体" w:eastAsia="宋体" w:cs="宋体"/>
          <w:bCs/>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注册咨询：18261002950；</w:t>
      </w:r>
      <w:r>
        <w:rPr>
          <w:rFonts w:hint="eastAsia" w:ascii="宋体" w:hAnsi="宋体" w:eastAsia="宋体" w:cs="宋体"/>
          <w:bCs/>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CA技术咨询电话：400-608-6099；</w:t>
      </w:r>
      <w:r>
        <w:rPr>
          <w:rFonts w:hint="eastAsia" w:ascii="宋体" w:hAnsi="宋体" w:eastAsia="宋体" w:cs="宋体"/>
          <w:bCs/>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签章使用问题：025-83633811、025-83633812、15380932027、15371015030；</w:t>
      </w:r>
      <w:r>
        <w:rPr>
          <w:rFonts w:hint="eastAsia" w:ascii="宋体" w:hAnsi="宋体" w:eastAsia="宋体" w:cs="宋体"/>
          <w:bCs/>
          <w:sz w:val="24"/>
          <w:szCs w:val="24"/>
          <w:highlight w:val="none"/>
        </w:rPr>
      </w:r>
      <w:r/>
    </w:p>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系统使用指导与咨询：联系电话：0512-69820854；智能客服：登录苏采云系统后，联系系统右下方智能客服图标进行咨询。</w:t>
      </w:r>
      <w:r>
        <w:rPr>
          <w:rFonts w:hint="eastAsia" w:ascii="宋体" w:hAnsi="宋体" w:eastAsia="宋体" w:cs="宋体"/>
          <w:bCs/>
          <w:sz w:val="24"/>
          <w:szCs w:val="24"/>
          <w:highlight w:val="none"/>
        </w:rPr>
      </w:r>
      <w:r/>
    </w:p>
    <w:p>
      <w:pPr>
        <w:pStyle w:val="870"/>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19.投标文件的修改和撤回</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F开标和评标</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20.开标</w:t>
      </w:r>
      <w:r>
        <w:rPr>
          <w:rFonts w:hint="eastAsia" w:ascii="宋体" w:hAnsi="宋体" w:eastAsia="宋体" w:cs="宋体"/>
          <w:b/>
          <w:sz w:val="24"/>
          <w:szCs w:val="24"/>
          <w:highlight w:val="none"/>
        </w:rPr>
      </w:r>
      <w:r/>
    </w:p>
    <w:p>
      <w:pPr>
        <w:pStyle w:val="89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.1开标由采购代理机构</w:t>
      </w:r>
      <w:r>
        <w:rPr>
          <w:rFonts w:hint="eastAsia" w:ascii="宋体" w:hAnsi="宋体" w:eastAsia="宋体" w:cs="宋体"/>
          <w:color w:val="000000"/>
          <w:sz w:val="24"/>
          <w:szCs w:val="24"/>
          <w:highlight w:val="none"/>
          <w:lang w:val="en-US"/>
        </w:rPr>
        <w:t xml:space="preserve">在线</w:t>
      </w:r>
      <w:r>
        <w:rPr>
          <w:rFonts w:hint="eastAsia" w:ascii="宋体" w:hAnsi="宋体" w:eastAsia="宋体" w:cs="宋体"/>
          <w:color w:val="000000"/>
          <w:sz w:val="24"/>
          <w:szCs w:val="24"/>
          <w:highlight w:val="none"/>
        </w:rPr>
        <w:t xml:space="preserve">主持，邀请投标人</w:t>
      </w:r>
      <w:r>
        <w:rPr>
          <w:rFonts w:hint="eastAsia" w:ascii="宋体" w:hAnsi="宋体" w:eastAsia="宋体" w:cs="宋体"/>
          <w:color w:val="000000"/>
          <w:sz w:val="24"/>
          <w:szCs w:val="24"/>
          <w:highlight w:val="none"/>
          <w:lang w:val="en-US"/>
        </w:rPr>
        <w:t xml:space="preserve">在线</w:t>
      </w:r>
      <w:r>
        <w:rPr>
          <w:rFonts w:hint="eastAsia" w:ascii="宋体" w:hAnsi="宋体" w:eastAsia="宋体" w:cs="宋体"/>
          <w:color w:val="000000"/>
          <w:sz w:val="24"/>
          <w:szCs w:val="24"/>
          <w:highlight w:val="none"/>
        </w:rPr>
        <w:t xml:space="preserve">参加。投标人应当按照《苏采云系统供应商操作手册》规定，</w:t>
      </w:r>
      <w:r>
        <w:rPr>
          <w:rFonts w:hint="eastAsia" w:ascii="宋体" w:hAnsi="宋体" w:eastAsia="宋体" w:cs="宋体"/>
          <w:b/>
          <w:color w:val="000000"/>
          <w:sz w:val="24"/>
          <w:szCs w:val="24"/>
          <w:highlight w:val="none"/>
        </w:rPr>
        <w:t xml:space="preserve">参加开标活动和在“苏采云”系统规定的时间内对投标文件进行解密</w:t>
      </w:r>
      <w:r>
        <w:rPr>
          <w:rFonts w:hint="eastAsia" w:ascii="宋体" w:hAnsi="宋体" w:eastAsia="宋体" w:cs="宋体"/>
          <w:color w:val="000000"/>
          <w:sz w:val="24"/>
          <w:szCs w:val="24"/>
          <w:highlight w:val="none"/>
        </w:rPr>
        <w:t xml:space="preserve">。评标委员会成员不得参加开标活动。</w:t>
      </w:r>
      <w:r>
        <w:rPr>
          <w:rFonts w:hint="eastAsia" w:ascii="宋体" w:hAnsi="宋体" w:eastAsia="宋体" w:cs="宋体"/>
          <w:color w:val="000000"/>
          <w:sz w:val="24"/>
          <w:szCs w:val="24"/>
          <w:highlight w:val="none"/>
        </w:rPr>
      </w:r>
      <w:r/>
    </w:p>
    <w:p>
      <w:pPr>
        <w:pStyle w:val="89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.2开标时，由采购代理机构</w:t>
      </w:r>
      <w:r>
        <w:rPr>
          <w:rFonts w:hint="eastAsia" w:ascii="宋体" w:hAnsi="宋体" w:eastAsia="宋体" w:cs="宋体"/>
          <w:sz w:val="24"/>
          <w:szCs w:val="24"/>
          <w:highlight w:val="none"/>
          <w:lang w:val="en-US"/>
        </w:rPr>
        <w:t xml:space="preserve">通过“苏采云”系统在线</w:t>
      </w:r>
      <w:r>
        <w:rPr>
          <w:rFonts w:hint="eastAsia" w:ascii="宋体" w:hAnsi="宋体" w:eastAsia="宋体" w:cs="宋体"/>
          <w:sz w:val="24"/>
          <w:szCs w:val="24"/>
          <w:highlight w:val="none"/>
        </w:rPr>
        <w:t xml:space="preserve">宣布投标人名称、投标价格和招标文件规定的需要宣布的其他内容。</w:t>
      </w:r>
      <w:r>
        <w:rPr>
          <w:rFonts w:hint="eastAsia" w:ascii="宋体" w:hAnsi="宋体" w:eastAsia="宋体" w:cs="宋体"/>
          <w:sz w:val="24"/>
          <w:szCs w:val="24"/>
          <w:highlight w:val="none"/>
          <w:lang w:val="en-US"/>
        </w:rPr>
        <w:t xml:space="preserve">投标人在不见面开标系统中确认投标价格，如</w:t>
      </w:r>
      <w:r>
        <w:rPr>
          <w:rFonts w:hint="eastAsia" w:ascii="宋体" w:hAnsi="宋体" w:eastAsia="宋体" w:cs="宋体"/>
          <w:sz w:val="24"/>
          <w:szCs w:val="24"/>
          <w:highlight w:val="none"/>
        </w:rPr>
        <w:t xml:space="preserve">投标人未</w:t>
      </w:r>
      <w:r>
        <w:rPr>
          <w:rFonts w:hint="eastAsia" w:ascii="宋体" w:hAnsi="宋体" w:eastAsia="宋体" w:cs="宋体"/>
          <w:sz w:val="24"/>
          <w:szCs w:val="24"/>
          <w:highlight w:val="none"/>
          <w:lang w:val="en-US"/>
        </w:rPr>
        <w:t xml:space="preserve">在线</w:t>
      </w:r>
      <w:r>
        <w:rPr>
          <w:rFonts w:hint="eastAsia" w:ascii="宋体" w:hAnsi="宋体" w:eastAsia="宋体" w:cs="宋体"/>
          <w:sz w:val="24"/>
          <w:szCs w:val="24"/>
          <w:highlight w:val="none"/>
        </w:rPr>
        <w:t xml:space="preserve">参加开标</w:t>
      </w:r>
      <w:r>
        <w:rPr>
          <w:rFonts w:hint="eastAsia" w:ascii="宋体" w:hAnsi="宋体" w:eastAsia="宋体" w:cs="宋体"/>
          <w:sz w:val="24"/>
          <w:szCs w:val="24"/>
          <w:highlight w:val="none"/>
          <w:lang w:val="en-US"/>
        </w:rPr>
        <w:t xml:space="preserve">或未在规定时间内确认价格</w:t>
      </w:r>
      <w:r>
        <w:rPr>
          <w:rFonts w:hint="eastAsia" w:ascii="宋体" w:hAnsi="宋体" w:eastAsia="宋体" w:cs="宋体"/>
          <w:sz w:val="24"/>
          <w:szCs w:val="24"/>
          <w:highlight w:val="none"/>
        </w:rPr>
        <w:t xml:space="preserve">的，视同认可开标结果。</w:t>
      </w:r>
      <w:r>
        <w:rPr>
          <w:rFonts w:hint="eastAsia" w:ascii="宋体" w:hAnsi="宋体" w:eastAsia="宋体" w:cs="宋体"/>
          <w:sz w:val="24"/>
          <w:szCs w:val="24"/>
          <w:highlight w:val="none"/>
        </w:rPr>
      </w:r>
      <w:r/>
    </w:p>
    <w:p>
      <w:pPr>
        <w:pStyle w:val="89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.3资格审查</w:t>
      </w:r>
      <w:r>
        <w:rPr>
          <w:rFonts w:hint="eastAsia" w:ascii="宋体" w:hAnsi="宋体" w:eastAsia="宋体" w:cs="宋体"/>
          <w:sz w:val="24"/>
          <w:szCs w:val="24"/>
          <w:highlight w:val="none"/>
        </w:rPr>
      </w:r>
      <w:r/>
    </w:p>
    <w:p>
      <w:pPr>
        <w:pStyle w:val="89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.3.1公开招标采购项目开标结束后，采购人应当依法对投标人的资格进行审查，未通过资格审查的视为无效投标。</w:t>
      </w:r>
      <w:r>
        <w:rPr>
          <w:rFonts w:hint="eastAsia" w:ascii="宋体" w:hAnsi="宋体" w:eastAsia="宋体" w:cs="宋体"/>
          <w:sz w:val="24"/>
          <w:szCs w:val="24"/>
          <w:highlight w:val="none"/>
        </w:rPr>
      </w:r>
      <w:r/>
    </w:p>
    <w:p>
      <w:pPr>
        <w:pStyle w:val="89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eastAsia="宋体" w:cs="宋体"/>
          <w:sz w:val="24"/>
          <w:szCs w:val="24"/>
          <w:highlight w:val="none"/>
        </w:rPr>
      </w:r>
      <w:r/>
    </w:p>
    <w:p>
      <w:pPr>
        <w:pStyle w:val="89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.3.2.1查询时间：投标文件递交截止时间。</w:t>
      </w:r>
      <w:r>
        <w:rPr>
          <w:rFonts w:hint="eastAsia" w:ascii="宋体" w:hAnsi="宋体" w:eastAsia="宋体" w:cs="宋体"/>
          <w:sz w:val="24"/>
          <w:szCs w:val="24"/>
          <w:highlight w:val="none"/>
        </w:rPr>
      </w:r>
      <w:r/>
    </w:p>
    <w:p>
      <w:pPr>
        <w:pStyle w:val="894"/>
        <w:ind w:firstLine="42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.3.2.2查询渠道</w:t>
      </w:r>
      <w:r>
        <w:rPr>
          <w:rFonts w:hint="eastAsia" w:ascii="宋体" w:hAnsi="宋体" w:eastAsia="宋体" w:cs="宋体"/>
          <w:b/>
          <w:sz w:val="24"/>
          <w:szCs w:val="24"/>
          <w:highlight w:val="none"/>
        </w:rPr>
        <w:t xml:space="preserve">：</w:t>
      </w:r>
      <w:r>
        <w:rPr>
          <w:rFonts w:hint="eastAsia" w:ascii="宋体" w:hAnsi="宋体" w:eastAsia="宋体" w:cs="宋体"/>
          <w:color w:val="000000"/>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b/>
          <w:sz w:val="24"/>
          <w:szCs w:val="24"/>
          <w:highlight w:val="none"/>
        </w:rPr>
      </w:r>
      <w:r/>
    </w:p>
    <w:p>
      <w:pPr>
        <w:pStyle w:val="89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eastAsia="宋体" w:cs="宋体"/>
          <w:sz w:val="24"/>
          <w:szCs w:val="24"/>
          <w:highlight w:val="none"/>
          <w:lang w:val="en-US"/>
        </w:rPr>
        <w:t xml:space="preserve">录</w:t>
      </w:r>
      <w:r>
        <w:rPr>
          <w:rFonts w:hint="eastAsia" w:ascii="宋体" w:hAnsi="宋体" w:eastAsia="宋体" w:cs="宋体"/>
          <w:sz w:val="24"/>
          <w:szCs w:val="24"/>
          <w:highlight w:val="none"/>
        </w:rPr>
        <w:t xml:space="preserve">到来源网站页面进行复核并打印，作为证据留存。</w:t>
      </w:r>
      <w:r>
        <w:rPr>
          <w:rFonts w:hint="eastAsia" w:ascii="宋体" w:hAnsi="宋体" w:eastAsia="宋体" w:cs="宋体"/>
          <w:sz w:val="24"/>
          <w:szCs w:val="24"/>
          <w:highlight w:val="none"/>
        </w:rPr>
      </w:r>
      <w:r/>
    </w:p>
    <w:p>
      <w:pPr>
        <w:pStyle w:val="894"/>
        <w:ind w:firstLine="42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rPr>
        <w:t xml:space="preserve">0</w:t>
      </w:r>
      <w:r>
        <w:rPr>
          <w:rFonts w:hint="eastAsia" w:ascii="宋体" w:hAnsi="宋体" w:eastAsia="宋体" w:cs="宋体"/>
          <w:b/>
          <w:sz w:val="24"/>
          <w:szCs w:val="24"/>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21.评标委员会或评标小组</w:t>
      </w:r>
      <w:r>
        <w:rPr>
          <w:rFonts w:hint="eastAsia" w:ascii="宋体" w:hAnsi="宋体" w:eastAsia="宋体" w:cs="宋体"/>
          <w:b/>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21.1评标委员会由采购人或采购代理机构依法组建。</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21.2评标委员会负责具体的评标事务，并独立履行以下职责：</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21.2.1审查、评价投标文件是否符合招标文件的商务、技术等实质性要求；</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21.2.2要求投标人对投标文件有关事项作出澄清或者说明；</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21.2.3对投标文件进行比较和评价；</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21.2.4确定中标候选人名单；</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21.2.5向采购人、采购代理机构或者有关部门报告评标中发现的违法行为。</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21.3评标委员会成员应当履行下列义务：</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21.3.1遵纪守法，客观、公正、廉洁地履行职责；</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21.3.2按照招标文件规定的评标办法和评标标准进行评标，对评审意见承担个人责任；</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21.3.3对评标过程和结果，以及投标人的商业秘密保密；</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21.3.4参与评审报告的起草；</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21.3.5配合相关部门的投诉处理工作；</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21.3.6配合采购人或采购代理机构答复投标供应商提出的质疑。</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22.评标内容的保密</w:t>
      </w:r>
      <w:r>
        <w:rPr>
          <w:rFonts w:hint="eastAsia" w:ascii="宋体" w:hAnsi="宋体" w:eastAsia="宋体" w:cs="宋体"/>
          <w:b/>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22.1公开开标后，直到宣布授予</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合同为止，凡属于审查、澄清、评价和比较投标的所有资料，有关授予合同的信息都不应向投标人或与评标无关的其他人泄露。</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22.2在投标文件的审查、澄清、评价和比较以及授予合同的过程中，投标人对采购人或采购代理机构和评标委员会成员施加影响的任何行为，都将取消其中标资格。</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22.3在评标期间，采购人或采购代理机构将通过指定联络人与投标人进行联系。</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23.对投标文件初审</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23.1开标后，评标委员会在初审过程中有权拒绝有下列情况之一的投标文件：</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23.1.1投标人的投标文件未按照本须知规定制作的；</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23.1.2与招标文件有重大偏离；</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23.1.3投标人拒绝修正错误；</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23.1.4投标人的报价是选择性的；</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23.1.5投标人的报价只投了部分内容；</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23.1.6投标人的投标文件出现了评标委员会认为不应当雷同的情况；</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23.1.7其他被评标委员会认定无效的情况。</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采购方的权利或投标人的义务。这些偏离或保留将会对其他实质上响应要求的投标人的竞争地位产生不公正的影响。</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eastAsia="宋体" w:cs="宋体"/>
          <w:sz w:val="24"/>
          <w:szCs w:val="24"/>
          <w:highlight w:val="none"/>
        </w:rPr>
      </w:r>
      <w:r/>
    </w:p>
    <w:p>
      <w:pPr>
        <w:pStyle w:val="870"/>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23.4评标委员会将拒绝被确定为非实质性响应的投标，投标人不能通过修正或撤销不符之处而使其投标成为实质性响应的投标。</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23.5评标委员会将对确定为实质性响应的投标进行审核，看其是否有计算上或累加上的算术错误。投标文件报价出现前后不一致的，除招标文件另有规定外，按照下列规定修正：</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（一）投标文件中开标一览表（报价表）内容与投标文件中相应内容不一致的，以开标一览表（报价表）为准；</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（二）大写金额和小写金额不一致的，以大写金额为准；</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（三）单价金额小数点或者百分比有明显错位的，以开标一览表的总价为准，并修改单价；</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（四）总价金额与按单价汇总金额不一致的，以单价金额计算结果为准。</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（五）投标人不同意以上修正，则其投标将被拒绝。</w:t>
      </w:r>
      <w:r>
        <w:rPr>
          <w:rFonts w:hint="eastAsia" w:ascii="宋体" w:hAnsi="宋体" w:eastAsia="宋体" w:cs="宋体"/>
          <w:sz w:val="24"/>
          <w:szCs w:val="24"/>
          <w:highlight w:val="none"/>
        </w:rPr>
      </w:r>
      <w:r/>
    </w:p>
    <w:p>
      <w:pPr>
        <w:pStyle w:val="870"/>
        <w:ind w:firstLine="410"/>
        <w:spacing w:line="360" w:lineRule="auto"/>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23.6</w:t>
      </w:r>
      <w:r>
        <w:rPr>
          <w:rFonts w:hint="eastAsia" w:ascii="宋体" w:hAnsi="宋体" w:eastAsia="宋体" w:cs="宋体"/>
          <w:b/>
          <w:bCs/>
          <w:color w:val="000000"/>
          <w:sz w:val="24"/>
          <w:szCs w:val="24"/>
          <w:highlight w:val="none"/>
          <w:lang w:val="en-US" w:eastAsia="zh-CN"/>
        </w:rPr>
        <w:t xml:space="preserve">根据江苏省财政厅《关于推动解决政府采购异常低价问题相关工作的通知》（苏财购〔2025〕62号）要求，本项目执行评审委员会启动异常低价投标（响应）的审查，相关情形和具体要求如下：</w:t>
      </w:r>
      <w:r>
        <w:rPr>
          <w:rFonts w:hint="eastAsia" w:ascii="宋体" w:hAnsi="宋体" w:eastAsia="宋体" w:cs="宋体"/>
          <w:b/>
          <w:bCs/>
          <w:color w:val="000000"/>
          <w:sz w:val="24"/>
          <w:szCs w:val="24"/>
          <w:highlight w:val="none"/>
          <w:lang w:val="en-US" w:eastAsia="zh-CN"/>
        </w:rPr>
      </w:r>
      <w:r/>
    </w:p>
    <w:p>
      <w:pPr>
        <w:pStyle w:val="870"/>
        <w:ind w:firstLine="410"/>
        <w:spacing w:line="360" w:lineRule="auto"/>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color w:val="000000"/>
          <w:sz w:val="24"/>
          <w:szCs w:val="24"/>
          <w:highlight w:val="none"/>
          <w:lang w:val="en-US" w:eastAsia="zh-CN"/>
        </w:rPr>
        <w:t xml:space="preserve">（1）评审过程中出现下列情形之一的，评审委员会应当启动异常低价投标（响应）审查程序：</w:t>
      </w:r>
      <w:r>
        <w:rPr>
          <w:rFonts w:hint="eastAsia" w:ascii="宋体" w:hAnsi="宋体" w:eastAsia="宋体" w:cs="宋体"/>
          <w:b/>
          <w:bCs/>
          <w:color w:val="000000"/>
          <w:sz w:val="24"/>
          <w:szCs w:val="24"/>
          <w:highlight w:val="none"/>
          <w:lang w:val="en-US" w:eastAsia="zh-CN"/>
        </w:rPr>
      </w:r>
      <w:r/>
    </w:p>
    <w:p>
      <w:pPr>
        <w:pStyle w:val="870"/>
        <w:ind w:firstLine="410"/>
        <w:spacing w:line="360" w:lineRule="auto"/>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color w:val="000000"/>
          <w:sz w:val="24"/>
          <w:szCs w:val="24"/>
          <w:highlight w:val="none"/>
          <w:lang w:val="en-US" w:eastAsia="zh-CN"/>
        </w:rPr>
        <w:t xml:space="preserve">①投标（响应）报价低于采购项目预算50%的，即投标（响应）报价&lt;采购项目预算*50%；</w:t>
      </w:r>
      <w:r>
        <w:rPr>
          <w:rFonts w:hint="eastAsia" w:ascii="宋体" w:hAnsi="宋体" w:eastAsia="宋体" w:cs="宋体"/>
          <w:b/>
          <w:bCs/>
          <w:color w:val="000000"/>
          <w:sz w:val="24"/>
          <w:szCs w:val="24"/>
          <w:highlight w:val="none"/>
          <w:lang w:val="en-US" w:eastAsia="zh-CN"/>
        </w:rPr>
      </w:r>
      <w:r/>
    </w:p>
    <w:p>
      <w:pPr>
        <w:pStyle w:val="870"/>
        <w:ind w:firstLine="410"/>
        <w:spacing w:line="360" w:lineRule="auto"/>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color w:val="000000"/>
          <w:sz w:val="24"/>
          <w:szCs w:val="24"/>
          <w:highlight w:val="none"/>
          <w:lang w:val="en-US" w:eastAsia="zh-CN"/>
        </w:rPr>
        <w:t xml:space="preserve">②投标（响应）报价低于采购项目最高限价45%的，即投标（响应）报价&lt;采购项目最高限价*45%；</w:t>
      </w:r>
      <w:r>
        <w:rPr>
          <w:rFonts w:hint="eastAsia" w:ascii="宋体" w:hAnsi="宋体" w:eastAsia="宋体" w:cs="宋体"/>
          <w:b/>
          <w:bCs/>
          <w:color w:val="000000"/>
          <w:sz w:val="24"/>
          <w:szCs w:val="24"/>
          <w:highlight w:val="none"/>
          <w:lang w:val="en-US" w:eastAsia="zh-CN"/>
        </w:rPr>
      </w:r>
      <w:r/>
    </w:p>
    <w:p>
      <w:pPr>
        <w:pStyle w:val="870"/>
        <w:ind w:firstLine="410"/>
        <w:spacing w:line="360" w:lineRule="auto"/>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color w:val="000000"/>
          <w:sz w:val="24"/>
          <w:szCs w:val="24"/>
          <w:highlight w:val="none"/>
          <w:lang w:val="en-US" w:eastAsia="zh-CN"/>
        </w:rPr>
        <w:t xml:space="preserve">③评审委员会认定的供应商报价过低、有可能影响产品质量或者不能诚信履约的其他情形。</w:t>
      </w:r>
      <w:r>
        <w:rPr>
          <w:rFonts w:hint="eastAsia" w:ascii="宋体" w:hAnsi="宋体" w:eastAsia="宋体" w:cs="宋体"/>
          <w:b/>
          <w:bCs/>
          <w:color w:val="000000"/>
          <w:sz w:val="24"/>
          <w:szCs w:val="24"/>
          <w:highlight w:val="none"/>
          <w:lang w:val="en-US" w:eastAsia="zh-CN"/>
        </w:rPr>
      </w:r>
      <w:r/>
    </w:p>
    <w:p>
      <w:pPr>
        <w:pStyle w:val="870"/>
        <w:ind w:firstLine="410"/>
        <w:spacing w:line="360" w:lineRule="auto"/>
        <w:rPr>
          <w:rFonts w:hint="eastAsia" w:ascii="宋体" w:hAnsi="宋体" w:eastAsia="宋体" w:cs="宋体"/>
          <w:b/>
          <w:bCs/>
          <w:color w:val="000000"/>
          <w:sz w:val="24"/>
          <w:szCs w:val="24"/>
          <w:highlight w:val="none"/>
          <w:lang w:eastAsia="zh-CN"/>
        </w:rPr>
        <w:outlineLvl w:val="0"/>
      </w:pPr>
      <w:r>
        <w:rPr>
          <w:rFonts w:hint="eastAsia" w:ascii="宋体" w:hAnsi="宋体" w:eastAsia="宋体" w:cs="宋体"/>
          <w:b/>
          <w:bCs/>
          <w:color w:val="000000"/>
          <w:sz w:val="24"/>
          <w:szCs w:val="24"/>
          <w:highlight w:val="none"/>
          <w:lang w:val="en-US" w:eastAsia="zh-CN"/>
        </w:rPr>
        <w:t xml:space="preserve">（2）启动异常低价投标（响应）审查后，评审委员会应当要求相关供应商在评标现场（不见面开标以苏采云系统要求为准）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000000"/>
          <w:sz w:val="24"/>
          <w:szCs w:val="24"/>
          <w:highlight w:val="none"/>
          <w:lang w:eastAsia="zh-CN"/>
        </w:rPr>
      </w:r>
      <w:r/>
    </w:p>
    <w:p>
      <w:pPr>
        <w:pStyle w:val="870"/>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除上述情形外，对电子投标文件的判定，只依据电子投标文件本身，不依靠开标后的任何外来证明。。</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24.投标的澄清</w:t>
      </w:r>
      <w:r>
        <w:rPr>
          <w:rFonts w:hint="eastAsia" w:ascii="宋体" w:hAnsi="宋体" w:eastAsia="宋体" w:cs="宋体"/>
          <w:b/>
          <w:sz w:val="24"/>
          <w:szCs w:val="24"/>
          <w:highlight w:val="none"/>
        </w:rPr>
      </w:r>
      <w:r/>
    </w:p>
    <w:p>
      <w:pPr>
        <w:pStyle w:val="89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4</w:t>
      </w:r>
      <w:r>
        <w:rPr>
          <w:rFonts w:hint="eastAsia" w:ascii="宋体" w:hAnsi="宋体" w:eastAsia="宋体" w:cs="宋体"/>
          <w:sz w:val="24"/>
          <w:szCs w:val="24"/>
          <w:highlight w:val="none"/>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sz w:val="24"/>
          <w:szCs w:val="24"/>
          <w:highlight w:val="none"/>
        </w:rPr>
      </w:r>
      <w:r/>
    </w:p>
    <w:p>
      <w:pPr>
        <w:pStyle w:val="89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4</w:t>
      </w:r>
      <w:r>
        <w:rPr>
          <w:rFonts w:hint="eastAsia" w:ascii="宋体" w:hAnsi="宋体" w:eastAsia="宋体" w:cs="宋体"/>
          <w:sz w:val="24"/>
          <w:szCs w:val="24"/>
          <w:highlight w:val="none"/>
        </w:rPr>
        <w:t xml:space="preserve">.2投标人的澄清、说明或者补正应当采用书面形式，并加盖</w:t>
      </w:r>
      <w:r>
        <w:rPr>
          <w:rFonts w:hint="eastAsia" w:ascii="宋体" w:hAnsi="宋体" w:eastAsia="宋体" w:cs="宋体"/>
          <w:sz w:val="24"/>
          <w:szCs w:val="24"/>
          <w:highlight w:val="none"/>
          <w:lang w:val="en-US"/>
        </w:rPr>
        <w:t xml:space="preserve">其单位电子</w:t>
      </w:r>
      <w:r>
        <w:rPr>
          <w:rFonts w:hint="eastAsia" w:ascii="宋体" w:hAnsi="宋体" w:eastAsia="宋体" w:cs="宋体"/>
          <w:sz w:val="24"/>
          <w:szCs w:val="24"/>
          <w:highlight w:val="none"/>
        </w:rPr>
        <w:t xml:space="preserve">公章。投标人的澄清、说明或者补正不得超出投标文件的范围或者改变投标文件的实质性内容。</w:t>
      </w:r>
      <w:r>
        <w:rPr>
          <w:rFonts w:hint="eastAsia" w:ascii="宋体" w:hAnsi="宋体" w:eastAsia="宋体" w:cs="宋体"/>
          <w:sz w:val="24"/>
          <w:szCs w:val="24"/>
          <w:highlight w:val="none"/>
        </w:rPr>
      </w:r>
      <w:r/>
    </w:p>
    <w:p>
      <w:pPr>
        <w:pStyle w:val="894"/>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此处规定时间的计算以系统中的倒计时间为准，</w:t>
      </w:r>
      <w:r>
        <w:rPr>
          <w:rFonts w:hint="eastAsia" w:ascii="宋体" w:hAnsi="宋体" w:eastAsia="宋体" w:cs="宋体"/>
          <w:color w:val="000000"/>
          <w:sz w:val="24"/>
          <w:szCs w:val="24"/>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000000"/>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25.废标</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25.1在招标过程中，出现下列情况之一的，应予废标：</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25.1.1符合专业条件的供应商或者对招标文件作实质响应的供应商不足三家的；</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25.1.2出现影响采购公正的违法、违规行为的；</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25.1.3投标人的报价均超过了采购预算，采购人不能支付的；</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25.1.4因重大变故，采购任务取消的；</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25.2废标后，采购代理机构将把废标的理由通知所有投标人。</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26.投标文件的评价和比较</w:t>
      </w:r>
      <w:r>
        <w:rPr>
          <w:rFonts w:hint="eastAsia" w:ascii="宋体" w:hAnsi="宋体" w:eastAsia="宋体" w:cs="宋体"/>
          <w:b/>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26.1评标委员会将仅对按照本须知有关规定确定为实质上响应招标文件要求的投标文件进行评价和比较。</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26.2评价和比较采用综合评分法，即指投标文件满足招标文件全部实质性要求，且按照评审因素的量化指标评审得分最高的投标人为排名第一的中标候选人的评标方法。</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评标委员会严格按照招标文件的要求、条件、评分标准，对投标单位所提供货物或服务的先进性、可靠性、售后服务承诺、质量保证承诺等实质性响应内容进行比较报价，同时考虑以下因素：</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26.2.1投标者的资信情况和履约能力；</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26.2.2投标者提供的其他优惠条件；</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26.3最低的投标报价或最高的折扣比例是中标的重要条件，但不是唯一条件。</w:t>
      </w:r>
      <w:r>
        <w:rPr>
          <w:rFonts w:hint="eastAsia" w:ascii="宋体" w:hAnsi="宋体" w:eastAsia="宋体" w:cs="宋体"/>
          <w:b w:val="0"/>
          <w:bCs w:val="0"/>
          <w:color w:val="000000"/>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G授予合同</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27.中标单位的确认</w:t>
      </w:r>
      <w:r>
        <w:rPr>
          <w:rFonts w:hint="eastAsia" w:ascii="宋体" w:hAnsi="宋体" w:eastAsia="宋体" w:cs="宋体"/>
          <w:b/>
          <w:sz w:val="24"/>
          <w:szCs w:val="24"/>
          <w:highlight w:val="none"/>
        </w:rPr>
      </w:r>
      <w:r/>
    </w:p>
    <w:p>
      <w:pPr>
        <w:pStyle w:val="870"/>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27.1由招标人在评审报告推荐的中标候选人中按顺序确定中标供应商。逾期未确认，视同确定排名第一的中标候选人为中标供应商。</w:t>
      </w:r>
      <w:r>
        <w:rPr>
          <w:rFonts w:hint="eastAsia" w:ascii="宋体" w:hAnsi="宋体" w:eastAsia="宋体" w:cs="宋体"/>
          <w:sz w:val="24"/>
          <w:szCs w:val="24"/>
          <w:highlight w:val="none"/>
        </w:rPr>
      </w:r>
      <w:r/>
    </w:p>
    <w:p>
      <w:pPr>
        <w:pStyle w:val="870"/>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28.合同授予标准</w:t>
      </w:r>
      <w:r>
        <w:rPr>
          <w:rFonts w:hint="eastAsia" w:ascii="宋体" w:hAnsi="宋体" w:eastAsia="宋体" w:cs="宋体"/>
          <w:b/>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29.中标通知书</w:t>
      </w:r>
      <w:r>
        <w:rPr>
          <w:rFonts w:hint="eastAsia" w:ascii="宋体" w:hAnsi="宋体" w:eastAsia="宋体" w:cs="宋体"/>
          <w:b/>
          <w:sz w:val="24"/>
          <w:szCs w:val="24"/>
          <w:highlight w:val="none"/>
        </w:rPr>
      </w:r>
      <w:r/>
    </w:p>
    <w:p>
      <w:pPr>
        <w:pStyle w:val="894"/>
        <w:ind w:firstLine="42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en-US"/>
        </w:rPr>
        <w:t xml:space="preserve">29</w:t>
      </w:r>
      <w:r>
        <w:rPr>
          <w:rFonts w:hint="eastAsia" w:ascii="宋体" w:hAnsi="宋体" w:eastAsia="宋体" w:cs="宋体"/>
          <w:sz w:val="24"/>
          <w:szCs w:val="24"/>
          <w:highlight w:val="none"/>
        </w:rPr>
        <w:t xml:space="preserve">.1确定出中标人后，采购代理机构在法定时间内向中标人发出中标通知书。</w:t>
      </w:r>
      <w:r>
        <w:rPr>
          <w:rFonts w:hint="eastAsia" w:ascii="宋体" w:hAnsi="宋体" w:eastAsia="宋体" w:cs="宋体"/>
          <w:b/>
          <w:sz w:val="24"/>
          <w:szCs w:val="24"/>
          <w:highlight w:val="none"/>
        </w:rPr>
        <w:t xml:space="preserve">请中标人在中标结果公告届满之日起30日内,使用CA证书登录“苏采云”系统及时下载中标通知书。</w:t>
      </w:r>
      <w:r>
        <w:rPr>
          <w:rFonts w:hint="eastAsia" w:ascii="宋体" w:hAnsi="宋体" w:eastAsia="宋体" w:cs="宋体"/>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sz w:val="24"/>
          <w:szCs w:val="24"/>
          <w:highlight w:val="none"/>
        </w:rPr>
      </w:r>
      <w:r/>
    </w:p>
    <w:p>
      <w:pPr>
        <w:pStyle w:val="89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29</w:t>
      </w:r>
      <w:r>
        <w:rPr>
          <w:rFonts w:hint="eastAsia" w:ascii="宋体" w:hAnsi="宋体" w:eastAsia="宋体" w:cs="宋体"/>
          <w:sz w:val="24"/>
          <w:szCs w:val="24"/>
          <w:highlight w:val="none"/>
        </w:rPr>
        <w:t xml:space="preserve">.2中标通知书将成为合同的组成部分，对采购人和中标人具有同等法律效力。</w:t>
      </w:r>
      <w:r>
        <w:rPr>
          <w:rFonts w:hint="eastAsia" w:ascii="宋体" w:hAnsi="宋体" w:eastAsia="宋体" w:cs="宋体"/>
          <w:sz w:val="24"/>
          <w:szCs w:val="24"/>
          <w:highlight w:val="none"/>
        </w:rPr>
      </w:r>
      <w:r/>
    </w:p>
    <w:p>
      <w:pPr>
        <w:pStyle w:val="89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29</w:t>
      </w:r>
      <w:r>
        <w:rPr>
          <w:rFonts w:hint="eastAsia" w:ascii="宋体" w:hAnsi="宋体" w:eastAsia="宋体" w:cs="宋体"/>
          <w:sz w:val="24"/>
          <w:szCs w:val="24"/>
          <w:highlight w:val="none"/>
        </w:rPr>
        <w:t xml:space="preserve">.3中标通知书发出后，采购人不得违法改变中标结果，中标人无正当理由不得放弃中标。</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29.4采购人或采购代理机构对未中标单位不承担解释未中标原因的义务。</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30.合同的签订</w:t>
      </w:r>
      <w:r>
        <w:rPr>
          <w:rFonts w:hint="eastAsia" w:ascii="宋体" w:hAnsi="宋体" w:eastAsia="宋体" w:cs="宋体"/>
          <w:b/>
          <w:sz w:val="24"/>
          <w:szCs w:val="24"/>
          <w:highlight w:val="none"/>
        </w:rPr>
      </w:r>
      <w:r/>
    </w:p>
    <w:p>
      <w:pPr>
        <w:pStyle w:val="89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.1 按照《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sz w:val="24"/>
          <w:szCs w:val="24"/>
          <w:highlight w:val="none"/>
        </w:rPr>
      </w:r>
      <w:r/>
    </w:p>
    <w:p>
      <w:pPr>
        <w:pStyle w:val="894"/>
        <w:ind w:firstLine="42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lang w:val="en-US"/>
        </w:rPr>
        <w:t xml:space="preserve">采购人与中标人所签订的合同不得对招标文件确定的事项和中标人投标文件作实质性修改，采购人不得向中标人提出任何不合理的要求作为签订合同的条件。</w:t>
      </w:r>
      <w:r>
        <w:rPr>
          <w:rFonts w:hint="eastAsia" w:ascii="宋体" w:hAnsi="宋体" w:eastAsia="宋体" w:cs="宋体"/>
          <w:sz w:val="24"/>
          <w:szCs w:val="24"/>
          <w:highlight w:val="none"/>
          <w:lang w:val="en-US"/>
        </w:rPr>
      </w:r>
      <w:r/>
    </w:p>
    <w:p>
      <w:pPr>
        <w:pStyle w:val="89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.3招标文件、中标人的投标文件及招标过程中有关澄清、承诺文件均应作为合同附件。</w:t>
      </w:r>
      <w:r>
        <w:rPr>
          <w:rFonts w:hint="eastAsia" w:ascii="宋体" w:hAnsi="宋体" w:eastAsia="宋体" w:cs="宋体"/>
          <w:sz w:val="24"/>
          <w:szCs w:val="24"/>
          <w:highlight w:val="none"/>
        </w:rPr>
      </w:r>
      <w:r/>
    </w:p>
    <w:p>
      <w:pPr>
        <w:pStyle w:val="894"/>
        <w:ind w:firstLine="42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sz w:val="24"/>
          <w:szCs w:val="24"/>
          <w:highlight w:val="none"/>
        </w:rPr>
      </w:r>
      <w:r/>
    </w:p>
    <w:p>
      <w:pPr>
        <w:pStyle w:val="89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eastAsia="宋体" w:cs="宋体"/>
          <w:sz w:val="24"/>
          <w:szCs w:val="24"/>
          <w:highlight w:val="none"/>
        </w:rPr>
      </w:r>
      <w:r/>
    </w:p>
    <w:p>
      <w:pPr>
        <w:pStyle w:val="894"/>
        <w:ind w:firstLine="42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30.6中标或者成交供应商拒绝与招标人签订合同的，招标人可以按照评审报告推荐的中标或者成交候选人名单排序，确定下一候选人为中标或者成交供应商，也可以重新开展政府采购活动。</w:t>
      </w:r>
      <w:r>
        <w:rPr>
          <w:rFonts w:ascii="宋体" w:hAnsi="宋体" w:eastAsia="宋体" w:cs="宋体"/>
          <w:sz w:val="24"/>
          <w:szCs w:val="24"/>
          <w:highlight w:val="none"/>
          <w:lang w:val="en-US" w:eastAsia="zh-CN"/>
        </w:rPr>
      </w:r>
      <w:r/>
    </w:p>
    <w:p>
      <w:pPr>
        <w:pStyle w:val="870"/>
        <w:spacing w:line="360" w:lineRule="auto"/>
        <w:rPr>
          <w:rFonts w:ascii="宋体" w:hAnsi="宋体" w:eastAsia="宋体" w:cs="宋体"/>
          <w:b/>
          <w:sz w:val="24"/>
          <w:szCs w:val="24"/>
          <w:highlight w:val="none"/>
          <w:lang w:val="en-US" w:eastAsia="zh-CN"/>
        </w:rPr>
      </w:pPr>
      <w:r>
        <w:rPr>
          <w:rFonts w:hint="eastAsia" w:ascii="宋体" w:hAnsi="宋体" w:eastAsia="宋体" w:cs="宋体"/>
          <w:b/>
          <w:sz w:val="24"/>
          <w:szCs w:val="24"/>
          <w:highlight w:val="none"/>
        </w:rPr>
        <w:t xml:space="preserve">31.履约保证金</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见前附表要求。</w:t>
      </w:r>
      <w:r>
        <w:rPr>
          <w:rFonts w:ascii="宋体" w:hAnsi="宋体" w:eastAsia="宋体" w:cs="宋体"/>
          <w:b/>
          <w:sz w:val="24"/>
          <w:szCs w:val="24"/>
          <w:highlight w:val="none"/>
          <w:lang w:val="en-US" w:eastAsia="zh-CN"/>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H其他事项</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32.代理服务费</w:t>
      </w:r>
      <w:r>
        <w:rPr>
          <w:rFonts w:hint="eastAsia" w:ascii="宋体" w:hAnsi="宋体" w:eastAsia="宋体" w:cs="宋体"/>
          <w:b/>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32.1中标单位须按前附表的规定计算并支付代理服务费，该费用应在领取中标通知书时付清。</w:t>
      </w:r>
      <w:r>
        <w:rPr>
          <w:rFonts w:hint="eastAsia" w:ascii="宋体" w:hAnsi="宋体" w:eastAsia="宋体" w:cs="宋体"/>
          <w:sz w:val="24"/>
          <w:szCs w:val="24"/>
          <w:highlight w:val="none"/>
        </w:rPr>
      </w:r>
      <w:r/>
    </w:p>
    <w:p>
      <w:pPr>
        <w:pStyle w:val="873"/>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32.2中标单位如果未按规定缴纳代理服务费，采购代理机构将保留诉讼的权利。</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33.监督和公证</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33.1有关监督部门将对招投标全过程进行监督。</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34.未尽事宜</w:t>
      </w:r>
      <w:r>
        <w:rPr>
          <w:rFonts w:hint="eastAsia" w:ascii="宋体" w:hAnsi="宋体" w:eastAsia="宋体" w:cs="宋体"/>
          <w:b/>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按《中华人民共和国政府采购法》及其他有关的法律法规的规定执行。</w:t>
      </w:r>
      <w:r>
        <w:rPr>
          <w:rFonts w:hint="eastAsia" w:ascii="宋体" w:hAnsi="宋体" w:eastAsia="宋体" w:cs="宋体"/>
          <w:sz w:val="24"/>
          <w:szCs w:val="24"/>
          <w:highlight w:val="none"/>
        </w:rPr>
      </w:r>
      <w:r/>
    </w:p>
    <w:p>
      <w:pPr>
        <w:pStyle w:val="870"/>
        <w:rPr>
          <w:rFonts w:ascii="宋体" w:hAnsi="宋体" w:eastAsia="宋体"/>
          <w:highlight w:val="none"/>
        </w:rPr>
      </w:pPr>
      <w:r>
        <w:rPr>
          <w:rFonts w:ascii="宋体" w:hAnsi="宋体" w:eastAsia="宋体"/>
          <w:highlight w:val="none"/>
        </w:rPr>
      </w:r>
      <w:r/>
    </w:p>
    <w:p>
      <w:pPr>
        <w:pStyle w:val="870"/>
        <w:jc w:val="center"/>
        <w:keepLines/>
        <w:keepNext/>
        <w:spacing w:before="340" w:after="330" w:line="578" w:lineRule="auto"/>
        <w:rPr>
          <w:rFonts w:ascii="宋体" w:hAnsi="宋体" w:eastAsia="宋体"/>
          <w:b/>
          <w:bCs/>
          <w:color w:val="000000"/>
          <w:sz w:val="32"/>
          <w:szCs w:val="32"/>
          <w:highlight w:val="none"/>
        </w:rPr>
        <w:outlineLvl w:val="0"/>
      </w:pPr>
      <w:r>
        <w:rPr>
          <w:rFonts w:ascii="宋体" w:hAnsi="宋体" w:eastAsia="宋体"/>
          <w:b/>
          <w:bCs/>
          <w:color w:val="000000"/>
          <w:sz w:val="28"/>
          <w:szCs w:val="28"/>
          <w:highlight w:val="none"/>
        </w:rPr>
        <w:br w:type="page" w:clear="all"/>
      </w:r>
      <w:r>
        <w:rPr>
          <w:rFonts w:ascii="宋体" w:hAnsi="宋体" w:eastAsia="宋体"/>
          <w:b/>
          <w:bCs/>
          <w:color w:val="000000"/>
          <w:sz w:val="32"/>
          <w:szCs w:val="32"/>
          <w:highlight w:val="none"/>
        </w:rPr>
        <w:t xml:space="preserve">第三章</w:t>
      </w:r>
      <w:r>
        <w:rPr>
          <w:rFonts w:hint="eastAsia" w:ascii="宋体" w:hAnsi="宋体" w:eastAsia="宋体"/>
          <w:b/>
          <w:bCs/>
          <w:color w:val="000000"/>
          <w:sz w:val="32"/>
          <w:szCs w:val="32"/>
          <w:highlight w:val="none"/>
          <w:lang w:val="en-US" w:eastAsia="zh-CN"/>
        </w:rPr>
        <w:t xml:space="preserve">  </w:t>
      </w:r>
      <w:r>
        <w:rPr>
          <w:rFonts w:ascii="宋体" w:hAnsi="宋体" w:eastAsia="宋体"/>
          <w:b/>
          <w:bCs/>
          <w:color w:val="000000"/>
          <w:sz w:val="32"/>
          <w:szCs w:val="32"/>
          <w:highlight w:val="none"/>
        </w:rPr>
        <w:t xml:space="preserve">投标文件格式</w:t>
      </w:r>
      <w:bookmarkEnd w:id="7"/>
      <w:r/>
      <w:bookmarkEnd w:id="8"/>
      <w:r>
        <w:rPr>
          <w:rFonts w:ascii="宋体" w:hAnsi="宋体" w:eastAsia="宋体"/>
          <w:b/>
          <w:bCs/>
          <w:color w:val="000000"/>
          <w:sz w:val="32"/>
          <w:szCs w:val="32"/>
          <w:highlight w:val="none"/>
        </w:rPr>
      </w:r>
      <w:r/>
    </w:p>
    <w:p>
      <w:pPr>
        <w:pStyle w:val="870"/>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说明：</w:t>
      </w:r>
      <w:r>
        <w:rPr>
          <w:rFonts w:ascii="宋体" w:hAnsi="宋体" w:eastAsia="宋体"/>
          <w:sz w:val="24"/>
          <w:szCs w:val="24"/>
          <w:highlight w:val="none"/>
        </w:rPr>
      </w:r>
      <w:r/>
    </w:p>
    <w:p>
      <w:pPr>
        <w:pStyle w:val="870"/>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对本章所有的投标书格式，投标人可根据自身情况进行补充和修改，但补充和修改不得造成与本格式内容有实质性的违背。</w:t>
      </w:r>
      <w:r>
        <w:rPr>
          <w:rFonts w:ascii="宋体" w:hAnsi="宋体" w:eastAsia="宋体"/>
          <w:sz w:val="24"/>
          <w:szCs w:val="24"/>
          <w:highlight w:val="none"/>
        </w:rPr>
      </w:r>
      <w:r/>
    </w:p>
    <w:p>
      <w:pPr>
        <w:pStyle w:val="870"/>
        <w:ind w:firstLine="420"/>
        <w:spacing w:line="360" w:lineRule="auto"/>
        <w:rPr>
          <w:rFonts w:ascii="宋体" w:hAnsi="宋体" w:eastAsia="宋体"/>
          <w:highlight w:val="none"/>
        </w:rPr>
      </w:pPr>
      <w:r>
        <w:rPr>
          <w:rFonts w:ascii="宋体" w:hAnsi="宋体" w:eastAsia="宋体"/>
          <w:highlight w:val="none"/>
        </w:rPr>
      </w:r>
      <w:r/>
    </w:p>
    <w:p>
      <w:pPr>
        <w:pStyle w:val="873"/>
        <w:ind w:firstLine="0"/>
        <w:spacing w:line="360" w:lineRule="auto"/>
        <w:rPr>
          <w:rFonts w:ascii="宋体" w:hAnsi="宋体" w:eastAsia="宋体"/>
          <w:b/>
          <w:sz w:val="24"/>
          <w:szCs w:val="24"/>
          <w:highlight w:val="none"/>
        </w:rPr>
        <w:outlineLvl w:val="1"/>
      </w:pPr>
      <w:r>
        <w:rPr>
          <w:rFonts w:ascii="宋体" w:hAnsi="宋体" w:eastAsia="宋体"/>
          <w:highlight w:val="none"/>
        </w:rPr>
        <w:br w:type="page" w:clear="all"/>
      </w:r>
      <w:r>
        <w:rPr>
          <w:rFonts w:hint="eastAsia" w:ascii="宋体" w:hAnsi="宋体" w:eastAsia="宋体"/>
          <w:b/>
          <w:sz w:val="24"/>
          <w:szCs w:val="24"/>
          <w:highlight w:val="none"/>
        </w:rPr>
        <w:t xml:space="preserve">1、（投标人）法定代表人授权委托书</w:t>
      </w:r>
      <w:r>
        <w:rPr>
          <w:rFonts w:ascii="宋体" w:hAnsi="宋体" w:eastAsia="宋体"/>
          <w:b/>
          <w:sz w:val="24"/>
          <w:szCs w:val="24"/>
          <w:highlight w:val="none"/>
        </w:rPr>
      </w:r>
      <w:r/>
    </w:p>
    <w:p>
      <w:pPr>
        <w:pStyle w:val="873"/>
        <w:ind w:firstLine="0"/>
        <w:jc w:val="center"/>
        <w:spacing w:line="360" w:lineRule="auto"/>
        <w:rPr>
          <w:rFonts w:ascii="宋体" w:hAnsi="宋体" w:eastAsia="宋体"/>
          <w:sz w:val="24"/>
          <w:szCs w:val="24"/>
          <w:highlight w:val="none"/>
        </w:rPr>
      </w:pPr>
      <w:r>
        <w:rPr>
          <w:rFonts w:ascii="宋体" w:hAnsi="宋体" w:eastAsia="宋体"/>
          <w:sz w:val="24"/>
          <w:szCs w:val="24"/>
          <w:highlight w:val="none"/>
        </w:rPr>
      </w:r>
      <w:r/>
    </w:p>
    <w:p>
      <w:pPr>
        <w:pStyle w:val="870"/>
        <w:jc w:val="center"/>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授权委托书</w:t>
      </w:r>
      <w:r>
        <w:rPr>
          <w:rFonts w:ascii="宋体" w:hAnsi="宋体" w:eastAsia="宋体"/>
          <w:b/>
          <w:bCs/>
          <w:sz w:val="24"/>
          <w:szCs w:val="24"/>
          <w:highlight w:val="none"/>
        </w:rPr>
      </w:r>
      <w:r/>
    </w:p>
    <w:p>
      <w:pPr>
        <w:pStyle w:val="873"/>
        <w:ind w:firstLine="0"/>
        <w:spacing w:line="360" w:lineRule="auto"/>
        <w:rPr>
          <w:rFonts w:ascii="宋体" w:hAnsi="宋体" w:eastAsia="宋体"/>
          <w:sz w:val="24"/>
          <w:szCs w:val="24"/>
          <w:highlight w:val="none"/>
        </w:rPr>
      </w:pP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本授权委托书声明：我</w:t>
      </w:r>
      <w:r>
        <w:rPr>
          <w:rFonts w:hint="eastAsia" w:ascii="宋体" w:hAnsi="宋体" w:eastAsia="宋体"/>
          <w:sz w:val="24"/>
          <w:szCs w:val="24"/>
          <w:highlight w:val="none"/>
          <w:u w:val="single"/>
        </w:rPr>
        <w:t xml:space="preserve">（姓名）  </w:t>
      </w:r>
      <w:r>
        <w:rPr>
          <w:rFonts w:hint="eastAsia" w:ascii="宋体" w:hAnsi="宋体" w:eastAsia="宋体"/>
          <w:sz w:val="24"/>
          <w:szCs w:val="24"/>
          <w:highlight w:val="none"/>
        </w:rPr>
        <w:t xml:space="preserve">系</w:t>
      </w:r>
      <w:r>
        <w:rPr>
          <w:rFonts w:hint="eastAsia" w:ascii="宋体" w:hAnsi="宋体" w:eastAsia="宋体"/>
          <w:sz w:val="24"/>
          <w:szCs w:val="24"/>
          <w:highlight w:val="none"/>
          <w:u w:val="single"/>
        </w:rPr>
        <w:t xml:space="preserve">（投标人名称）</w:t>
      </w:r>
      <w:r>
        <w:rPr>
          <w:rFonts w:hint="eastAsia" w:ascii="宋体" w:hAnsi="宋体" w:eastAsia="宋体"/>
          <w:sz w:val="24"/>
          <w:szCs w:val="24"/>
          <w:highlight w:val="none"/>
        </w:rPr>
        <w:t xml:space="preserve">的法定代表人，现授权委托</w:t>
      </w:r>
      <w:r>
        <w:rPr>
          <w:rFonts w:hint="eastAsia" w:ascii="宋体" w:hAnsi="宋体" w:eastAsia="宋体"/>
          <w:sz w:val="24"/>
          <w:szCs w:val="24"/>
          <w:highlight w:val="none"/>
          <w:u w:val="single"/>
        </w:rPr>
        <w:t xml:space="preserve">（投标人名称）</w:t>
      </w:r>
      <w:r>
        <w:rPr>
          <w:rFonts w:hint="eastAsia" w:ascii="宋体" w:hAnsi="宋体" w:eastAsia="宋体"/>
          <w:sz w:val="24"/>
          <w:szCs w:val="24"/>
          <w:highlight w:val="none"/>
        </w:rPr>
        <w:t xml:space="preserve">的</w:t>
      </w:r>
      <w:r>
        <w:rPr>
          <w:rFonts w:hint="eastAsia" w:ascii="宋体" w:hAnsi="宋体" w:eastAsia="宋体"/>
          <w:sz w:val="24"/>
          <w:szCs w:val="24"/>
          <w:highlight w:val="none"/>
          <w:u w:val="single"/>
        </w:rPr>
        <w:t xml:space="preserve">（姓名）  </w:t>
      </w:r>
      <w:r>
        <w:rPr>
          <w:rFonts w:hint="eastAsia" w:ascii="宋体" w:hAnsi="宋体" w:eastAsia="宋体"/>
          <w:sz w:val="24"/>
          <w:szCs w:val="24"/>
          <w:highlight w:val="none"/>
        </w:rPr>
        <w:t xml:space="preserve">为我公司代理人，以本公司的名义参加苏州市永诚建设咨询有限公司组织实施的编号为</w:t>
      </w:r>
      <w:r>
        <w:rPr>
          <w:rFonts w:hint="eastAsia" w:ascii="宋体" w:hAnsi="宋体" w:eastAsia="宋体"/>
          <w:sz w:val="24"/>
          <w:szCs w:val="24"/>
          <w:highlight w:val="none"/>
          <w:u w:val="none"/>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号的招标活动。代理人在开标、评标、合同招标过程中所签署的一切文件和处理与这有关的一切事务，我均予以承认。</w:t>
      </w: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代理人无转委托权。特此委托。</w:t>
      </w: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投标人：（盖章）</w:t>
      </w: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w:t>
      </w: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代理人：（签字或盖章）</w:t>
      </w:r>
      <w:r>
        <w:rPr>
          <w:rFonts w:ascii="宋体" w:hAnsi="宋体" w:eastAsia="宋体"/>
          <w:sz w:val="24"/>
          <w:szCs w:val="24"/>
          <w:highlight w:val="none"/>
        </w:rPr>
      </w:r>
      <w:r/>
    </w:p>
    <w:p>
      <w:pPr>
        <w:pStyle w:val="873"/>
        <w:ind w:firstLine="480"/>
        <w:spacing w:line="360" w:lineRule="auto"/>
        <w:rPr>
          <w:rFonts w:ascii="宋体" w:hAnsi="宋体" w:eastAsia="宋体"/>
          <w:b/>
          <w:sz w:val="24"/>
          <w:szCs w:val="24"/>
          <w:highlight w:val="none"/>
        </w:rPr>
      </w:pPr>
      <w:r>
        <w:rPr>
          <w:rFonts w:hint="eastAsia" w:ascii="宋体" w:hAnsi="宋体" w:eastAsia="宋体"/>
          <w:sz w:val="24"/>
          <w:szCs w:val="24"/>
          <w:highlight w:val="none"/>
        </w:rPr>
        <w:t xml:space="preserve">日期：    年    月    日</w:t>
      </w:r>
      <w:r>
        <w:rPr>
          <w:rFonts w:ascii="宋体" w:hAnsi="宋体" w:eastAsia="宋体"/>
          <w:b/>
          <w:sz w:val="24"/>
          <w:szCs w:val="24"/>
          <w:highlight w:val="none"/>
        </w:rPr>
      </w:r>
      <w:r/>
    </w:p>
    <w:p>
      <w:pPr>
        <w:pStyle w:val="873"/>
        <w:ind w:firstLine="0"/>
        <w:keepLines w:val="0"/>
        <w:keepNext w:val="0"/>
        <w:pageBreakBefore w:val="0"/>
        <w:spacing w:line="360" w:lineRule="auto"/>
        <w:widowControl w:val="off"/>
        <w:rPr>
          <w:rFonts w:ascii="宋体" w:hAnsi="宋体" w:eastAsia="宋体"/>
          <w:b/>
          <w:sz w:val="24"/>
          <w:szCs w:val="24"/>
          <w:highlight w:val="none"/>
        </w:rPr>
        <w:outlineLvl w:val="1"/>
      </w:pPr>
      <w:r>
        <w:rPr>
          <w:rFonts w:ascii="宋体" w:hAnsi="宋体" w:eastAsia="宋体"/>
          <w:b/>
          <w:szCs w:val="21"/>
          <w:highlight w:val="none"/>
        </w:rPr>
        <w:br w:type="page" w:clear="all"/>
      </w:r>
      <w:r>
        <w:rPr>
          <w:rFonts w:ascii="宋体" w:hAnsi="宋体" w:eastAsia="宋体"/>
          <w:b/>
          <w:sz w:val="24"/>
          <w:szCs w:val="24"/>
          <w:highlight w:val="none"/>
        </w:rPr>
        <w:t xml:space="preserve">2</w:t>
      </w:r>
      <w:r>
        <w:rPr>
          <w:rFonts w:hint="eastAsia" w:ascii="宋体" w:hAnsi="宋体" w:eastAsia="宋体"/>
          <w:b/>
          <w:sz w:val="24"/>
          <w:szCs w:val="24"/>
          <w:highlight w:val="none"/>
        </w:rPr>
        <w:t xml:space="preserve">、投标函</w:t>
      </w:r>
      <w:r>
        <w:rPr>
          <w:rFonts w:ascii="宋体" w:hAnsi="宋体" w:eastAsia="宋体"/>
          <w:b/>
          <w:sz w:val="24"/>
          <w:szCs w:val="24"/>
          <w:highlight w:val="none"/>
        </w:rPr>
      </w:r>
      <w:r/>
    </w:p>
    <w:p>
      <w:pPr>
        <w:pStyle w:val="896"/>
        <w:jc w:val="center"/>
        <w:keepLines w:val="0"/>
        <w:keepNext w:val="0"/>
        <w:pageBreakBefore w:val="0"/>
        <w:spacing w:line="360" w:lineRule="auto"/>
        <w:widowControl w:val="off"/>
        <w:rPr>
          <w:rFonts w:hAnsi="宋体" w:eastAsia="宋体"/>
          <w:b/>
          <w:sz w:val="24"/>
          <w:szCs w:val="24"/>
          <w:highlight w:val="none"/>
        </w:rPr>
      </w:pPr>
      <w:r>
        <w:rPr>
          <w:rFonts w:hAnsi="宋体" w:eastAsia="宋体"/>
          <w:b/>
          <w:sz w:val="24"/>
          <w:szCs w:val="24"/>
          <w:highlight w:val="none"/>
        </w:rPr>
      </w:r>
      <w:r/>
    </w:p>
    <w:p>
      <w:pPr>
        <w:pStyle w:val="896"/>
        <w:jc w:val="center"/>
        <w:keepLines w:val="0"/>
        <w:keepNext w:val="0"/>
        <w:pageBreakBefore w:val="0"/>
        <w:spacing w:line="360" w:lineRule="auto"/>
        <w:widowControl w:val="off"/>
        <w:rPr>
          <w:rFonts w:hAnsi="宋体" w:eastAsia="宋体"/>
          <w:b/>
          <w:sz w:val="24"/>
          <w:szCs w:val="24"/>
          <w:highlight w:val="none"/>
        </w:rPr>
      </w:pPr>
      <w:r>
        <w:rPr>
          <w:rFonts w:hint="eastAsia" w:hAnsi="宋体" w:eastAsia="宋体"/>
          <w:b/>
          <w:sz w:val="24"/>
          <w:szCs w:val="24"/>
          <w:highlight w:val="none"/>
        </w:rPr>
        <w:t xml:space="preserve">投标函</w:t>
      </w:r>
      <w:r>
        <w:rPr>
          <w:rFonts w:hAnsi="宋体" w:eastAsia="宋体"/>
          <w:b/>
          <w:sz w:val="24"/>
          <w:szCs w:val="24"/>
          <w:highlight w:val="none"/>
        </w:rPr>
      </w:r>
      <w:r/>
    </w:p>
    <w:p>
      <w:pPr>
        <w:pStyle w:val="896"/>
        <w:jc w:val="center"/>
        <w:keepLines w:val="0"/>
        <w:keepNext w:val="0"/>
        <w:pageBreakBefore w:val="0"/>
        <w:spacing w:line="360" w:lineRule="auto"/>
        <w:widowControl w:val="off"/>
        <w:rPr>
          <w:rFonts w:hAnsi="宋体" w:eastAsia="宋体"/>
          <w:sz w:val="24"/>
          <w:szCs w:val="24"/>
          <w:highlight w:val="none"/>
        </w:rPr>
      </w:pPr>
      <w:r>
        <w:rPr>
          <w:rFonts w:hAnsi="宋体" w:eastAsia="宋体"/>
          <w:sz w:val="24"/>
          <w:szCs w:val="24"/>
          <w:highlight w:val="none"/>
        </w:rPr>
      </w:r>
      <w:r/>
    </w:p>
    <w:p>
      <w:pPr>
        <w:pStyle w:val="896"/>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u w:val="single"/>
        </w:rPr>
        <w:t xml:space="preserve"> 苏州市永诚建设咨询有限公司 </w:t>
      </w:r>
      <w:r>
        <w:rPr>
          <w:rFonts w:hint="eastAsia" w:hAnsi="宋体" w:eastAsia="宋体"/>
          <w:sz w:val="24"/>
          <w:szCs w:val="24"/>
          <w:highlight w:val="none"/>
        </w:rPr>
        <w:t xml:space="preserve">：</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我们收到贵公司</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号招标文件，经仔细阅读和研究，我们决定参加投标。</w:t>
      </w:r>
      <w:r>
        <w:rPr>
          <w:rFonts w:hAnsi="宋体" w:eastAsia="宋体"/>
          <w:sz w:val="24"/>
          <w:szCs w:val="24"/>
          <w:highlight w:val="none"/>
        </w:rPr>
      </w:r>
      <w:r/>
    </w:p>
    <w:p>
      <w:pPr>
        <w:pStyle w:val="897"/>
        <w:ind w:firstLine="480"/>
        <w:keepLines w:val="0"/>
        <w:keepNext w:val="0"/>
        <w:pageBreakBefore w:val="0"/>
        <w:spacing w:line="360" w:lineRule="auto"/>
        <w:widowControl w:val="off"/>
        <w:rPr>
          <w:rFonts w:hAnsi="宋体" w:eastAsia="宋体"/>
          <w:sz w:val="24"/>
          <w:szCs w:val="24"/>
          <w:highlight w:val="none"/>
        </w:rPr>
      </w:pPr>
      <w:r>
        <w:rPr>
          <w:rFonts w:hAnsi="宋体" w:eastAsia="宋体"/>
          <w:sz w:val="24"/>
          <w:szCs w:val="24"/>
          <w:highlight w:val="none"/>
        </w:rPr>
        <w:t xml:space="preserve">1</w:t>
      </w:r>
      <w:r>
        <w:rPr>
          <w:rFonts w:hint="eastAsia" w:hAnsi="宋体" w:eastAsia="宋体"/>
          <w:sz w:val="24"/>
          <w:szCs w:val="24"/>
          <w:highlight w:val="none"/>
        </w:rPr>
        <w:t xml:space="preserve">、我们愿意按照招标文件的一切要求，提供完成该项目的全部内容。除非合同中另有规定，我们对《开标一览表》中的报价包括完成本项工作所需的人工、材料、机械、运输、安装、浇水、修枝、除杂草、除虫、施肥工作人员保险、养护人员服装、养护期间的水电费、管理、维护、利润、税金、政策性文件规定及合同包含的所有风险、责任等一切费用</w:t>
      </w:r>
      <w:r>
        <w:rPr>
          <w:rFonts w:hint="eastAsia" w:hAnsi="宋体" w:eastAsia="宋体" w:cs="宋体"/>
          <w:sz w:val="24"/>
          <w:szCs w:val="24"/>
          <w:highlight w:val="none"/>
          <w:lang w:val="zh-TW" w:eastAsia="zh-CN"/>
        </w:rPr>
        <w:t xml:space="preserve">。投标报价中人员工资、人员社保不得低于本市最新公布的最低标准,报价必须含税，投标报价为最终报价，除非因特殊原因并经买卖双方协商同意，投标人不得再要求追加任何费用</w:t>
      </w:r>
      <w:r>
        <w:rPr>
          <w:rFonts w:hint="eastAsia" w:hAnsi="宋体" w:eastAsia="宋体" w:cs="宋体"/>
          <w:sz w:val="24"/>
          <w:szCs w:val="24"/>
          <w:highlight w:val="none"/>
          <w:lang w:val="zh-TW" w:eastAsia="zh-TW"/>
        </w:rPr>
        <w:t xml:space="preserve">。</w:t>
      </w:r>
      <w:r>
        <w:rPr>
          <w:rFonts w:hAnsi="宋体" w:eastAsia="宋体"/>
          <w:sz w:val="24"/>
          <w:szCs w:val="24"/>
          <w:highlight w:val="none"/>
        </w:rPr>
      </w:r>
      <w:r/>
    </w:p>
    <w:p>
      <w:pPr>
        <w:pStyle w:val="897"/>
        <w:ind w:firstLine="480"/>
        <w:keepLines w:val="0"/>
        <w:keepNext w:val="0"/>
        <w:pageBreakBefore w:val="0"/>
        <w:spacing w:line="360" w:lineRule="auto"/>
        <w:widowControl w:val="off"/>
        <w:rPr>
          <w:rFonts w:hAnsi="宋体" w:eastAsia="宋体"/>
          <w:sz w:val="24"/>
          <w:szCs w:val="24"/>
          <w:highlight w:val="none"/>
        </w:rPr>
      </w:pPr>
      <w:r>
        <w:rPr>
          <w:rFonts w:hAnsi="宋体" w:eastAsia="宋体"/>
          <w:sz w:val="24"/>
          <w:szCs w:val="24"/>
          <w:highlight w:val="none"/>
        </w:rPr>
        <w:t xml:space="preserve">2</w:t>
      </w:r>
      <w:r>
        <w:rPr>
          <w:rFonts w:hint="eastAsia" w:hAnsi="宋体" w:eastAsia="宋体"/>
          <w:sz w:val="24"/>
          <w:szCs w:val="24"/>
          <w:highlight w:val="none"/>
        </w:rPr>
        <w:t xml:space="preserve">、如果我们的投标书被接受，我们将严格履行招标文件中规定的每一项要求，按期、按质、按量履行合同的义务。</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Ansi="宋体" w:eastAsia="宋体"/>
          <w:sz w:val="24"/>
          <w:szCs w:val="24"/>
          <w:highlight w:val="none"/>
        </w:rPr>
        <w:t xml:space="preserve">3</w:t>
      </w:r>
      <w:r>
        <w:rPr>
          <w:rFonts w:hint="eastAsia" w:hAnsi="宋体" w:eastAsia="宋体"/>
          <w:sz w:val="24"/>
          <w:szCs w:val="24"/>
          <w:highlight w:val="none"/>
        </w:rPr>
        <w:t xml:space="preserve">、我们已</w:t>
      </w:r>
      <w:r>
        <w:rPr>
          <w:rFonts w:hAnsi="宋体" w:eastAsia="宋体"/>
          <w:sz w:val="24"/>
          <w:szCs w:val="24"/>
          <w:highlight w:val="none"/>
        </w:rPr>
        <w:t xml:space="preserve">详细审查全部招标文件，包括</w:t>
      </w:r>
      <w:r>
        <w:rPr>
          <w:rFonts w:hint="eastAsia" w:hAnsi="宋体" w:eastAsia="宋体"/>
          <w:sz w:val="24"/>
          <w:szCs w:val="24"/>
          <w:highlight w:val="none"/>
        </w:rPr>
        <w:t xml:space="preserve">补充文件</w:t>
      </w:r>
      <w:r>
        <w:rPr>
          <w:rFonts w:hAnsi="宋体" w:eastAsia="宋体"/>
          <w:sz w:val="24"/>
          <w:szCs w:val="24"/>
          <w:highlight w:val="none"/>
        </w:rPr>
        <w:t xml:space="preserve">(如果有)。我们完全理解并同意放弃对这方面有不明及误解的权力。</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4、我们同意按招标文件中的规定，本投标书的有效期限为投标截止</w:t>
      </w:r>
      <w:r>
        <w:rPr>
          <w:rFonts w:hAnsi="宋体" w:eastAsia="宋体"/>
          <w:sz w:val="24"/>
          <w:szCs w:val="24"/>
          <w:highlight w:val="none"/>
        </w:rPr>
        <w:t xml:space="preserve">日起</w:t>
      </w:r>
      <w:r>
        <w:rPr>
          <w:rFonts w:hint="eastAsia" w:hAnsi="宋体" w:eastAsia="宋体"/>
          <w:sz w:val="24"/>
          <w:szCs w:val="24"/>
          <w:highlight w:val="none"/>
          <w:u w:val="single"/>
        </w:rPr>
        <w:t xml:space="preserve">九十</w:t>
      </w:r>
      <w:r>
        <w:rPr>
          <w:rFonts w:hint="eastAsia" w:hAnsi="宋体" w:eastAsia="宋体"/>
          <w:sz w:val="24"/>
          <w:szCs w:val="24"/>
          <w:highlight w:val="none"/>
        </w:rPr>
        <w:t xml:space="preserve">天。</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5、我们愿意提供采购人或采购代理机构在招标文件中要求的所有资料。</w:t>
      </w:r>
      <w:r>
        <w:rPr>
          <w:rFonts w:hAnsi="宋体" w:eastAsia="宋体"/>
          <w:sz w:val="24"/>
          <w:szCs w:val="24"/>
          <w:highlight w:val="none"/>
        </w:rPr>
      </w:r>
      <w:r/>
    </w:p>
    <w:p>
      <w:pPr>
        <w:pStyle w:val="870"/>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sz w:val="24"/>
          <w:szCs w:val="24"/>
          <w:highlight w:val="none"/>
        </w:rPr>
        <w:t xml:space="preserve">6、</w:t>
      </w:r>
      <w:r>
        <w:rPr>
          <w:rFonts w:ascii="宋体" w:hAnsi="宋体" w:eastAsia="宋体" w:cs="宋体"/>
          <w:sz w:val="24"/>
          <w:szCs w:val="24"/>
          <w:highlight w:val="none"/>
        </w:rPr>
        <w:t xml:space="preserve">我们声明：我们在参加本次政府采购活动前3年内在经营活动中没有重大违法记录。</w:t>
      </w:r>
      <w:r>
        <w:rPr>
          <w:rFonts w:ascii="宋体" w:hAnsi="宋体" w:eastAsia="宋体" w:cs="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7、我们愿意遵守招标公告及招标文件中所列的收费标准。</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8、我们承诺该项投标在开标后的全过程中保持有效，不作任何更改和变动。</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9、我们愿意按招标文件的规定交纳投标保证金，并</w:t>
      </w:r>
      <w:r>
        <w:rPr>
          <w:rFonts w:hAnsi="宋体" w:eastAsia="宋体"/>
          <w:sz w:val="24"/>
          <w:szCs w:val="24"/>
          <w:highlight w:val="none"/>
        </w:rPr>
        <w:t xml:space="preserve">同意投标人须知中关于</w:t>
      </w:r>
      <w:r>
        <w:rPr>
          <w:rFonts w:hint="eastAsia" w:hAnsi="宋体" w:eastAsia="宋体"/>
          <w:sz w:val="24"/>
          <w:szCs w:val="24"/>
          <w:highlight w:val="none"/>
        </w:rPr>
        <w:t xml:space="preserve">不予退还</w:t>
      </w:r>
      <w:r>
        <w:rPr>
          <w:rFonts w:hAnsi="宋体" w:eastAsia="宋体"/>
          <w:sz w:val="24"/>
          <w:szCs w:val="24"/>
          <w:highlight w:val="none"/>
        </w:rPr>
        <w:t xml:space="preserve">投标保证金的规定。</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10、如果我们中标，我们愿意按招标文件规定支付代理服务费和履约保证金。</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Ansi="宋体" w:eastAsia="宋体"/>
          <w:sz w:val="24"/>
          <w:szCs w:val="24"/>
          <w:highlight w:val="none"/>
        </w:rPr>
        <w:t xml:space="preserve">1</w:t>
      </w:r>
      <w:r>
        <w:rPr>
          <w:rFonts w:hint="eastAsia" w:hAnsi="宋体" w:eastAsia="宋体"/>
          <w:sz w:val="24"/>
          <w:szCs w:val="24"/>
          <w:highlight w:val="none"/>
        </w:rPr>
        <w:t xml:space="preserve">1、我们承诺我公司符合招标文件投标人须知中“合格投标人的资格条件”的要求，若与真实情况不符，本公司愿意承担由此而产生的一切后果。</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12、综合说明：</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w:t>
      </w:r>
      <w:r>
        <w:rPr>
          <w:rFonts w:hAnsi="宋体" w:eastAsia="宋体"/>
          <w:sz w:val="24"/>
          <w:szCs w:val="24"/>
          <w:highlight w:val="none"/>
        </w:rPr>
        <w:t xml:space="preserve">1</w:t>
      </w:r>
      <w:r>
        <w:rPr>
          <w:rFonts w:hint="eastAsia" w:hAnsi="宋体" w:eastAsia="宋体"/>
          <w:sz w:val="24"/>
          <w:szCs w:val="24"/>
          <w:highlight w:val="none"/>
        </w:rPr>
        <w:t xml:space="preserve">）伴随服务及配合措施；</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w:t>
      </w:r>
      <w:r>
        <w:rPr>
          <w:rFonts w:hAnsi="宋体" w:eastAsia="宋体"/>
          <w:sz w:val="24"/>
          <w:szCs w:val="24"/>
          <w:highlight w:val="none"/>
        </w:rPr>
        <w:t xml:space="preserve">2</w:t>
      </w:r>
      <w:r>
        <w:rPr>
          <w:rFonts w:hint="eastAsia" w:hAnsi="宋体" w:eastAsia="宋体"/>
          <w:sz w:val="24"/>
          <w:szCs w:val="24"/>
          <w:highlight w:val="none"/>
        </w:rPr>
        <w:t xml:space="preserve">）要求甲方提供的配合；</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w:t>
      </w:r>
      <w:r>
        <w:rPr>
          <w:rFonts w:hAnsi="宋体" w:eastAsia="宋体"/>
          <w:sz w:val="24"/>
          <w:szCs w:val="24"/>
          <w:highlight w:val="none"/>
        </w:rPr>
        <w:t xml:space="preserve">3</w:t>
      </w:r>
      <w:r>
        <w:rPr>
          <w:rFonts w:hint="eastAsia" w:hAnsi="宋体" w:eastAsia="宋体"/>
          <w:sz w:val="24"/>
          <w:szCs w:val="24"/>
          <w:highlight w:val="none"/>
        </w:rPr>
        <w:t xml:space="preserve">）对招标文件有不同意见的偏离说明；</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w:t>
      </w:r>
      <w:r>
        <w:rPr>
          <w:rFonts w:hAnsi="宋体" w:eastAsia="宋体"/>
          <w:sz w:val="24"/>
          <w:szCs w:val="24"/>
          <w:highlight w:val="none"/>
        </w:rPr>
        <w:t xml:space="preserve">4</w:t>
      </w:r>
      <w:r>
        <w:rPr>
          <w:rFonts w:hint="eastAsia" w:hAnsi="宋体" w:eastAsia="宋体"/>
          <w:sz w:val="24"/>
          <w:szCs w:val="24"/>
          <w:highlight w:val="none"/>
        </w:rPr>
        <w:t xml:space="preserve">）其它说明。</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所有有关标书的函电，请按下列地址联系：</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单位：</w:t>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int="eastAsia" w:hAnsi="宋体" w:eastAsia="宋体"/>
          <w:sz w:val="24"/>
          <w:szCs w:val="24"/>
          <w:highlight w:val="none"/>
        </w:rPr>
        <w:t xml:space="preserve">联系人：</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地址：</w:t>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int="eastAsia" w:hAnsi="宋体" w:eastAsia="宋体"/>
          <w:sz w:val="24"/>
          <w:szCs w:val="24"/>
          <w:highlight w:val="none"/>
        </w:rPr>
        <w:t xml:space="preserve">邮政编码：</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联系电话：</w:t>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Ansi="宋体" w:eastAsia="宋体"/>
          <w:sz w:val="24"/>
          <w:szCs w:val="24"/>
          <w:highlight w:val="none"/>
        </w:rPr>
        <w:tab/>
      </w:r>
      <w:r>
        <w:rPr>
          <w:rFonts w:hint="eastAsia" w:hAnsi="宋体" w:eastAsia="宋体"/>
          <w:sz w:val="24"/>
          <w:szCs w:val="24"/>
          <w:highlight w:val="none"/>
        </w:rPr>
        <w:t xml:space="preserve">传真：</w:t>
      </w:r>
      <w:r>
        <w:rPr>
          <w:rFonts w:hAnsi="宋体" w:eastAsia="宋体"/>
          <w:sz w:val="24"/>
          <w:szCs w:val="24"/>
          <w:highlight w:val="none"/>
        </w:rPr>
      </w:r>
      <w:r/>
    </w:p>
    <w:p>
      <w:pPr>
        <w:pStyle w:val="896"/>
        <w:ind w:firstLine="480"/>
        <w:keepLines w:val="0"/>
        <w:keepNext w:val="0"/>
        <w:pageBreakBefore w:val="0"/>
        <w:spacing w:line="360" w:lineRule="auto"/>
        <w:widowControl w:val="off"/>
        <w:rPr>
          <w:rFonts w:hAnsi="宋体" w:eastAsia="宋体"/>
          <w:sz w:val="24"/>
          <w:szCs w:val="24"/>
          <w:highlight w:val="none"/>
        </w:rPr>
      </w:pPr>
      <w:r>
        <w:rPr>
          <w:rFonts w:hint="eastAsia" w:hAnsi="宋体" w:eastAsia="宋体"/>
          <w:sz w:val="24"/>
          <w:szCs w:val="24"/>
          <w:highlight w:val="none"/>
        </w:rPr>
        <w:t xml:space="preserve">电子邮箱：</w:t>
      </w:r>
      <w:r>
        <w:rPr>
          <w:rFonts w:hAnsi="宋体" w:eastAsia="宋体"/>
          <w:sz w:val="24"/>
          <w:szCs w:val="24"/>
          <w:highlight w:val="none"/>
        </w:rPr>
      </w:r>
      <w:r/>
    </w:p>
    <w:p>
      <w:pPr>
        <w:pStyle w:val="870"/>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投标人：（盖章）</w:t>
      </w:r>
      <w:r>
        <w:rPr>
          <w:rFonts w:ascii="宋体" w:hAnsi="宋体" w:eastAsia="宋体" w:cs="宋体"/>
          <w:sz w:val="24"/>
          <w:szCs w:val="24"/>
          <w:highlight w:val="none"/>
        </w:rPr>
      </w:r>
      <w:r/>
    </w:p>
    <w:p>
      <w:pPr>
        <w:pStyle w:val="870"/>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法定代表人或授权代理人：（签字或盖章）</w:t>
      </w:r>
      <w:r>
        <w:rPr>
          <w:rFonts w:ascii="宋体" w:hAnsi="宋体" w:eastAsia="宋体" w:cs="宋体"/>
          <w:sz w:val="24"/>
          <w:szCs w:val="24"/>
          <w:highlight w:val="none"/>
        </w:rPr>
      </w:r>
      <w:r/>
    </w:p>
    <w:p>
      <w:pPr>
        <w:pStyle w:val="870"/>
        <w:ind w:firstLine="480"/>
        <w:keepLines w:val="0"/>
        <w:keepNext w:val="0"/>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sz w:val="24"/>
          <w:szCs w:val="24"/>
          <w:highlight w:val="none"/>
        </w:rPr>
        <w:t xml:space="preserve">日期：    年    月    日</w:t>
      </w:r>
      <w:r>
        <w:rPr>
          <w:rFonts w:ascii="宋体" w:hAnsi="宋体" w:eastAsia="宋体" w:cs="宋体"/>
          <w:b/>
          <w:sz w:val="24"/>
          <w:szCs w:val="24"/>
          <w:highlight w:val="none"/>
        </w:rPr>
      </w:r>
      <w:r/>
    </w:p>
    <w:p>
      <w:pPr>
        <w:pStyle w:val="873"/>
        <w:ind w:firstLine="0"/>
        <w:spacing w:line="360" w:lineRule="auto"/>
        <w:rPr>
          <w:rFonts w:ascii="宋体" w:hAnsi="宋体" w:eastAsia="宋体"/>
          <w:b/>
          <w:sz w:val="24"/>
          <w:szCs w:val="24"/>
          <w:highlight w:val="none"/>
        </w:rPr>
        <w:outlineLvl w:val="1"/>
      </w:pPr>
      <w:r>
        <w:rPr>
          <w:rFonts w:ascii="宋体" w:hAnsi="宋体" w:eastAsia="宋体"/>
          <w:b/>
          <w:szCs w:val="21"/>
          <w:highlight w:val="none"/>
        </w:rPr>
        <w:br w:type="page" w:clear="all"/>
      </w:r>
      <w:r>
        <w:rPr>
          <w:rFonts w:ascii="宋体" w:hAnsi="宋体" w:eastAsia="宋体"/>
          <w:b/>
          <w:sz w:val="24"/>
          <w:szCs w:val="24"/>
          <w:highlight w:val="none"/>
        </w:rPr>
        <w:t xml:space="preserve">3</w:t>
      </w:r>
      <w:r>
        <w:rPr>
          <w:rFonts w:hint="eastAsia" w:ascii="宋体" w:hAnsi="宋体" w:eastAsia="宋体"/>
          <w:b/>
          <w:sz w:val="24"/>
          <w:szCs w:val="24"/>
          <w:highlight w:val="none"/>
        </w:rPr>
        <w:t xml:space="preserve">、开标一览表</w:t>
      </w:r>
      <w:r>
        <w:rPr>
          <w:rFonts w:ascii="宋体" w:hAnsi="宋体" w:eastAsia="宋体"/>
          <w:b/>
          <w:sz w:val="24"/>
          <w:szCs w:val="24"/>
          <w:highlight w:val="none"/>
        </w:rPr>
      </w:r>
      <w:r/>
    </w:p>
    <w:p>
      <w:pPr>
        <w:pStyle w:val="897"/>
        <w:jc w:val="center"/>
        <w:spacing w:line="360" w:lineRule="auto"/>
        <w:rPr>
          <w:rFonts w:hAnsi="宋体" w:eastAsia="宋体"/>
          <w:b/>
          <w:sz w:val="24"/>
          <w:szCs w:val="24"/>
          <w:highlight w:val="none"/>
        </w:rPr>
      </w:pPr>
      <w:r>
        <w:rPr>
          <w:rFonts w:hAnsi="宋体" w:eastAsia="宋体"/>
          <w:b/>
          <w:sz w:val="24"/>
          <w:szCs w:val="24"/>
          <w:highlight w:val="none"/>
        </w:rPr>
      </w:r>
      <w:r/>
    </w:p>
    <w:p>
      <w:pPr>
        <w:pStyle w:val="897"/>
        <w:jc w:val="center"/>
        <w:spacing w:line="360" w:lineRule="auto"/>
        <w:rPr>
          <w:rFonts w:hint="eastAsia" w:hAnsi="宋体" w:eastAsia="宋体"/>
          <w:b/>
          <w:sz w:val="24"/>
          <w:szCs w:val="24"/>
          <w:highlight w:val="none"/>
          <w:lang w:eastAsia="zh-CN"/>
        </w:rPr>
      </w:pPr>
      <w:r>
        <w:rPr>
          <w:rFonts w:hint="eastAsia" w:hAnsi="宋体" w:eastAsia="宋体"/>
          <w:b/>
          <w:sz w:val="24"/>
          <w:szCs w:val="24"/>
          <w:highlight w:val="none"/>
        </w:rPr>
        <w:t xml:space="preserve">开标一览表</w:t>
      </w:r>
      <w:r>
        <w:rPr>
          <w:rFonts w:hint="eastAsia" w:hAnsi="宋体" w:eastAsia="宋体"/>
          <w:b/>
          <w:sz w:val="24"/>
          <w:szCs w:val="24"/>
          <w:highlight w:val="none"/>
          <w:lang w:eastAsia="zh-CN"/>
        </w:rPr>
        <w:t xml:space="preserve">（</w:t>
      </w:r>
      <w:r>
        <w:rPr>
          <w:rFonts w:hint="eastAsia" w:hAnsi="宋体" w:eastAsia="宋体"/>
          <w:b/>
          <w:sz w:val="24"/>
          <w:szCs w:val="24"/>
          <w:highlight w:val="none"/>
          <w:lang w:val="en-US" w:eastAsia="zh-CN"/>
        </w:rPr>
        <w:t xml:space="preserve">以苏采云系统为准</w:t>
      </w:r>
      <w:r>
        <w:rPr>
          <w:rFonts w:hint="eastAsia" w:hAnsi="宋体" w:eastAsia="宋体"/>
          <w:b/>
          <w:sz w:val="24"/>
          <w:szCs w:val="24"/>
          <w:highlight w:val="none"/>
          <w:lang w:eastAsia="zh-CN"/>
        </w:rPr>
        <w:t xml:space="preserve">）</w:t>
      </w:r>
      <w:r>
        <w:rPr>
          <w:rFonts w:hint="eastAsia" w:hAnsi="宋体" w:eastAsia="宋体"/>
          <w:b/>
          <w:sz w:val="24"/>
          <w:szCs w:val="24"/>
          <w:highlight w:val="none"/>
          <w:lang w:eastAsia="zh-CN"/>
        </w:rPr>
      </w:r>
      <w:r/>
    </w:p>
    <w:p>
      <w:pPr>
        <w:pStyle w:val="897"/>
        <w:jc w:val="center"/>
        <w:spacing w:line="360" w:lineRule="auto"/>
        <w:rPr>
          <w:rFonts w:hAnsi="宋体" w:eastAsia="宋体"/>
          <w:b/>
          <w:sz w:val="24"/>
          <w:szCs w:val="24"/>
          <w:highlight w:val="none"/>
        </w:rPr>
      </w:pPr>
      <w:r>
        <w:rPr>
          <w:rFonts w:hAnsi="宋体" w:eastAsia="宋体"/>
          <w:b/>
          <w:sz w:val="24"/>
          <w:szCs w:val="24"/>
          <w:highlight w:val="none"/>
        </w:rPr>
      </w:r>
      <w:r/>
    </w:p>
    <w:tbl>
      <w:tblPr>
        <w:tblW w:w="92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981"/>
        <w:gridCol w:w="2392"/>
        <w:gridCol w:w="3222"/>
      </w:tblGrid>
      <w:tr>
        <w:trPr>
          <w:trHeight w:val="1036"/>
        </w:trPr>
        <w:tc>
          <w:tcPr>
            <w:tcW w:w="700" w:type="dxa"/>
            <w:vAlign w:val="center"/>
            <w:textDirection w:val="lrTb"/>
            <w:noWrap w:val="false"/>
          </w:tcPr>
          <w:p>
            <w:pPr>
              <w:pStyle w:val="870"/>
              <w:jc w:val="cente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序号</w:t>
            </w:r>
            <w:r>
              <w:rPr>
                <w:rFonts w:ascii="宋体" w:hAnsi="宋体" w:eastAsia="宋体" w:cs="仿宋_GB2312"/>
                <w:sz w:val="24"/>
                <w:szCs w:val="24"/>
                <w:highlight w:val="none"/>
              </w:rPr>
            </w:r>
            <w:r/>
          </w:p>
        </w:tc>
        <w:tc>
          <w:tcPr>
            <w:tcW w:w="2981" w:type="dxa"/>
            <w:vAlign w:val="center"/>
            <w:textDirection w:val="lrTb"/>
            <w:noWrap w:val="false"/>
          </w:tcPr>
          <w:p>
            <w:pPr>
              <w:pStyle w:val="870"/>
              <w:jc w:val="center"/>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项目名称</w:t>
            </w:r>
            <w:r>
              <w:rPr>
                <w:rFonts w:ascii="宋体" w:hAnsi="宋体" w:eastAsia="宋体" w:cs="仿宋_GB2312"/>
                <w:sz w:val="24"/>
                <w:szCs w:val="24"/>
                <w:highlight w:val="none"/>
              </w:rPr>
            </w:r>
            <w:r/>
          </w:p>
        </w:tc>
        <w:tc>
          <w:tcPr>
            <w:tcW w:w="2392" w:type="dxa"/>
            <w:vAlign w:val="center"/>
            <w:textDirection w:val="lrTb"/>
            <w:noWrap w:val="false"/>
          </w:tcPr>
          <w:p>
            <w:pPr>
              <w:pStyle w:val="870"/>
              <w:jc w:val="center"/>
              <w:spacing w:before="120" w:after="120"/>
              <w:rPr>
                <w:rFonts w:ascii="宋体" w:hAnsi="宋体" w:eastAsia="宋体" w:cs="仿宋_GB2312"/>
                <w:sz w:val="24"/>
                <w:szCs w:val="24"/>
                <w:highlight w:val="none"/>
              </w:rPr>
            </w:pPr>
            <w:r>
              <w:rPr>
                <w:rFonts w:hint="eastAsia" w:ascii="宋体" w:hAnsi="宋体" w:eastAsia="宋体" w:cs="宋体"/>
                <w:bCs/>
                <w:sz w:val="24"/>
                <w:szCs w:val="24"/>
                <w:highlight w:val="none"/>
              </w:rPr>
              <w:t xml:space="preserve">投标总价（元）</w:t>
            </w:r>
            <w:r>
              <w:rPr>
                <w:rFonts w:ascii="宋体" w:hAnsi="宋体" w:eastAsia="宋体" w:cs="仿宋_GB2312"/>
                <w:sz w:val="24"/>
                <w:szCs w:val="24"/>
                <w:highlight w:val="none"/>
              </w:rPr>
            </w:r>
            <w:r/>
          </w:p>
        </w:tc>
        <w:tc>
          <w:tcPr>
            <w:tcW w:w="3222" w:type="dxa"/>
            <w:vAlign w:val="center"/>
            <w:textDirection w:val="lrTb"/>
            <w:noWrap w:val="false"/>
          </w:tcPr>
          <w:p>
            <w:pPr>
              <w:pStyle w:val="870"/>
              <w:jc w:val="center"/>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服务期限</w:t>
            </w:r>
            <w:r>
              <w:rPr>
                <w:rFonts w:ascii="宋体" w:hAnsi="宋体" w:eastAsia="宋体" w:cs="仿宋_GB2312"/>
                <w:sz w:val="24"/>
                <w:szCs w:val="24"/>
                <w:highlight w:val="none"/>
              </w:rPr>
            </w:r>
            <w:r/>
          </w:p>
        </w:tc>
      </w:tr>
      <w:tr>
        <w:trPr>
          <w:trHeight w:val="672"/>
        </w:trPr>
        <w:tc>
          <w:tcPr>
            <w:tcW w:w="700" w:type="dxa"/>
            <w:vAlign w:val="center"/>
            <w:textDirection w:val="lrTb"/>
            <w:noWrap w:val="false"/>
          </w:tcPr>
          <w:p>
            <w:pPr>
              <w:pStyle w:val="870"/>
              <w:jc w:val="center"/>
              <w:spacing w:line="360" w:lineRule="auto"/>
              <w:widowControl/>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1</w:t>
            </w:r>
            <w:r>
              <w:rPr>
                <w:rFonts w:ascii="宋体" w:hAnsi="宋体" w:eastAsia="宋体" w:cs="仿宋_GB2312"/>
                <w:sz w:val="24"/>
                <w:szCs w:val="24"/>
                <w:highlight w:val="none"/>
              </w:rPr>
            </w:r>
            <w:r/>
          </w:p>
        </w:tc>
        <w:tc>
          <w:tcPr>
            <w:tcW w:w="2981" w:type="dxa"/>
            <w:vAlign w:val="center"/>
            <w:textDirection w:val="lrTb"/>
            <w:noWrap w:val="false"/>
          </w:tcPr>
          <w:p>
            <w:pPr>
              <w:pStyle w:val="870"/>
              <w:jc w:val="center"/>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tc>
        <w:tc>
          <w:tcPr>
            <w:tcW w:w="2392" w:type="dxa"/>
            <w:vAlign w:val="center"/>
            <w:textDirection w:val="lrTb"/>
            <w:noWrap w:val="false"/>
          </w:tcPr>
          <w:p>
            <w:pPr>
              <w:pStyle w:val="870"/>
              <w:jc w:val="center"/>
              <w:spacing w:before="120" w:after="120"/>
              <w:rPr>
                <w:rFonts w:ascii="宋体" w:hAnsi="宋体" w:eastAsia="宋体"/>
                <w:sz w:val="24"/>
                <w:szCs w:val="24"/>
                <w:highlight w:val="none"/>
              </w:rPr>
            </w:pPr>
            <w:r>
              <w:rPr>
                <w:rFonts w:ascii="宋体" w:hAnsi="宋体" w:eastAsia="宋体"/>
                <w:sz w:val="24"/>
                <w:szCs w:val="24"/>
                <w:highlight w:val="none"/>
              </w:rPr>
            </w:r>
            <w:r/>
          </w:p>
        </w:tc>
        <w:tc>
          <w:tcPr>
            <w:tcW w:w="3222" w:type="dxa"/>
            <w:vAlign w:val="center"/>
            <w:textDirection w:val="lrTb"/>
            <w:noWrap w:val="false"/>
          </w:tcPr>
          <w:p>
            <w:pPr>
              <w:pStyle w:val="870"/>
              <w:jc w:val="center"/>
              <w:rPr>
                <w:rFonts w:hint="eastAsia" w:ascii="宋体" w:hAnsi="宋体" w:eastAsia="宋体"/>
                <w:sz w:val="24"/>
                <w:szCs w:val="24"/>
                <w:highlight w:val="none"/>
              </w:rPr>
            </w:pPr>
            <w:r>
              <w:rPr>
                <w:rFonts w:hint="eastAsia" w:ascii="宋体" w:hAnsi="宋体" w:eastAsia="宋体"/>
                <w:sz w:val="24"/>
                <w:szCs w:val="24"/>
                <w:highlight w:val="none"/>
              </w:rPr>
            </w:r>
            <w:r/>
          </w:p>
        </w:tc>
      </w:tr>
    </w:tbl>
    <w:p>
      <w:pPr>
        <w:pStyle w:val="873"/>
        <w:ind w:firstLine="0"/>
        <w:spacing w:line="360" w:lineRule="auto"/>
        <w:rPr>
          <w:rFonts w:ascii="宋体" w:hAnsi="宋体" w:eastAsia="宋体"/>
          <w:sz w:val="24"/>
          <w:szCs w:val="24"/>
          <w:highlight w:val="none"/>
        </w:rPr>
        <w:outlineLvl w:val="1"/>
      </w:pPr>
      <w:r>
        <w:rPr>
          <w:rFonts w:ascii="宋体" w:hAnsi="宋体" w:eastAsia="宋体"/>
          <w:sz w:val="24"/>
          <w:szCs w:val="24"/>
          <w:highlight w:val="none"/>
        </w:rPr>
      </w:r>
      <w:r/>
    </w:p>
    <w:p>
      <w:pPr>
        <w:pStyle w:val="870"/>
        <w:spacing w:line="360" w:lineRule="auto"/>
        <w:rPr>
          <w:rFonts w:ascii="宋体" w:hAnsi="宋体" w:eastAsia="宋体"/>
          <w:sz w:val="24"/>
          <w:szCs w:val="24"/>
          <w:highlight w:val="none"/>
        </w:rPr>
      </w:pPr>
      <w:r>
        <w:rPr>
          <w:rFonts w:ascii="宋体" w:hAnsi="宋体" w:eastAsia="宋体"/>
          <w:sz w:val="24"/>
          <w:szCs w:val="24"/>
          <w:highlight w:val="none"/>
        </w:rPr>
      </w:r>
      <w:r/>
    </w:p>
    <w:p>
      <w:pPr>
        <w:pStyle w:val="895"/>
        <w:ind w:firstLine="420"/>
        <w:spacing w:line="360" w:lineRule="auto"/>
        <w:rPr>
          <w:rFonts w:eastAsia="宋体"/>
          <w:sz w:val="24"/>
          <w:szCs w:val="24"/>
          <w:highlight w:val="none"/>
        </w:rPr>
      </w:pPr>
      <w:r>
        <w:rPr>
          <w:rFonts w:eastAsia="宋体"/>
          <w:sz w:val="24"/>
          <w:szCs w:val="24"/>
          <w:highlight w:val="none"/>
        </w:rPr>
      </w:r>
      <w:r/>
    </w:p>
    <w:p>
      <w:pPr>
        <w:pStyle w:val="895"/>
        <w:ind w:firstLine="420"/>
        <w:rPr>
          <w:rFonts w:eastAsia="宋体"/>
          <w:sz w:val="24"/>
          <w:szCs w:val="24"/>
          <w:highlight w:val="none"/>
        </w:rPr>
      </w:pPr>
      <w:r>
        <w:rPr>
          <w:rFonts w:eastAsia="宋体"/>
          <w:sz w:val="24"/>
          <w:szCs w:val="24"/>
          <w:highlight w:val="none"/>
        </w:rPr>
      </w:r>
      <w:r/>
    </w:p>
    <w:p>
      <w:pPr>
        <w:pStyle w:val="870"/>
        <w:rPr>
          <w:sz w:val="24"/>
          <w:szCs w:val="24"/>
          <w:highlight w:val="none"/>
        </w:rPr>
      </w:pPr>
      <w:r>
        <w:rPr>
          <w:sz w:val="24"/>
          <w:szCs w:val="24"/>
          <w:highlight w:val="none"/>
        </w:rPr>
      </w:r>
      <w:r/>
    </w:p>
    <w:p>
      <w:pPr>
        <w:pStyle w:val="895"/>
        <w:ind w:firstLine="420"/>
        <w:rPr>
          <w:rFonts w:eastAsia="宋体"/>
          <w:sz w:val="24"/>
          <w:szCs w:val="24"/>
          <w:highlight w:val="none"/>
        </w:rPr>
      </w:pPr>
      <w:r>
        <w:rPr>
          <w:rFonts w:eastAsia="宋体"/>
          <w:sz w:val="24"/>
          <w:szCs w:val="24"/>
          <w:highlight w:val="none"/>
        </w:rPr>
      </w:r>
      <w:r/>
    </w:p>
    <w:p>
      <w:pPr>
        <w:pStyle w:val="87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投标人：（盖章）</w:t>
      </w:r>
      <w:r>
        <w:rPr>
          <w:rFonts w:ascii="宋体" w:hAnsi="宋体" w:eastAsia="宋体" w:cs="宋体"/>
          <w:sz w:val="24"/>
          <w:szCs w:val="24"/>
          <w:highlight w:val="none"/>
        </w:rPr>
      </w:r>
      <w:r/>
    </w:p>
    <w:p>
      <w:pPr>
        <w:pStyle w:val="87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法定代表人或授权代理人：（签字或盖章）</w:t>
      </w:r>
      <w:r>
        <w:rPr>
          <w:rFonts w:ascii="宋体" w:hAnsi="宋体" w:eastAsia="宋体" w:cs="宋体"/>
          <w:sz w:val="24"/>
          <w:szCs w:val="24"/>
          <w:highlight w:val="none"/>
        </w:rPr>
      </w:r>
      <w:r/>
    </w:p>
    <w:p>
      <w:pPr>
        <w:pStyle w:val="87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ascii="宋体" w:hAnsi="宋体" w:eastAsia="宋体" w:cs="宋体"/>
          <w:sz w:val="24"/>
          <w:szCs w:val="24"/>
          <w:highlight w:val="none"/>
        </w:rPr>
      </w:r>
      <w:r/>
    </w:p>
    <w:p>
      <w:pPr>
        <w:pStyle w:val="895"/>
        <w:ind w:firstLine="0"/>
        <w:spacing w:line="360" w:lineRule="auto"/>
        <w:rPr>
          <w:rFonts w:hint="eastAsia" w:hAnsi="宋体" w:eastAsia="宋体" w:cs="宋体"/>
          <w:b/>
          <w:sz w:val="24"/>
          <w:szCs w:val="24"/>
          <w:highlight w:val="none"/>
          <w:lang w:eastAsia="zh-CN"/>
        </w:rPr>
      </w:pPr>
      <w:r>
        <w:rPr>
          <w:rFonts w:eastAsia="宋体"/>
          <w:szCs w:val="21"/>
          <w:highlight w:val="none"/>
        </w:rPr>
        <w:br w:type="page" w:clear="all"/>
      </w:r>
      <w:r>
        <w:rPr>
          <w:rFonts w:hint="eastAsia" w:hAnsi="宋体" w:eastAsia="宋体" w:cs="宋体"/>
          <w:b/>
          <w:sz w:val="24"/>
          <w:szCs w:val="24"/>
          <w:highlight w:val="none"/>
        </w:rPr>
        <w:t xml:space="preserve">4、投标报价明细表</w:t>
      </w:r>
      <w:r>
        <w:rPr>
          <w:rFonts w:hint="eastAsia" w:hAnsi="宋体" w:eastAsia="宋体" w:cs="宋体"/>
          <w:b/>
          <w:sz w:val="24"/>
          <w:szCs w:val="24"/>
          <w:highlight w:val="none"/>
          <w:lang w:eastAsia="zh-CN"/>
        </w:rPr>
      </w:r>
      <w:r/>
    </w:p>
    <w:p>
      <w:pPr>
        <w:pStyle w:val="896"/>
        <w:jc w:val="center"/>
        <w:spacing w:line="360" w:lineRule="auto"/>
        <w:rPr>
          <w:rFonts w:hAnsi="宋体" w:eastAsia="宋体"/>
          <w:b/>
          <w:color w:val="000000"/>
          <w:sz w:val="24"/>
        </w:rPr>
      </w:pPr>
      <w:r>
        <w:rPr>
          <w:rFonts w:hint="eastAsia" w:hAnsi="宋体" w:eastAsia="宋体"/>
          <w:b/>
          <w:color w:val="000000"/>
          <w:sz w:val="24"/>
        </w:rPr>
        <w:t xml:space="preserve">投标报价明细表1</w:t>
      </w:r>
      <w:r>
        <w:rPr>
          <w:rFonts w:hAnsi="宋体" w:eastAsia="宋体"/>
          <w:b/>
          <w:color w:val="000000"/>
          <w:sz w:val="24"/>
        </w:rPr>
      </w:r>
      <w:r/>
    </w:p>
    <w:p>
      <w:pPr>
        <w:pStyle w:val="896"/>
        <w:jc w:val="center"/>
        <w:spacing w:line="360" w:lineRule="auto"/>
        <w:rPr>
          <w:rFonts w:hAnsi="宋体" w:eastAsia="宋体"/>
          <w:b/>
          <w:color w:val="000000"/>
          <w:sz w:val="24"/>
        </w:rPr>
      </w:pPr>
      <w:r>
        <w:rPr>
          <w:rFonts w:hAnsi="宋体" w:eastAsia="宋体"/>
          <w:b/>
          <w:color w:val="000000"/>
          <w:sz w:val="24"/>
        </w:rPr>
      </w:r>
      <w:r/>
    </w:p>
    <w:tbl>
      <w:tblPr>
        <w:tblW w:w="93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353"/>
        <w:gridCol w:w="697"/>
        <w:gridCol w:w="1855"/>
        <w:gridCol w:w="3248"/>
        <w:gridCol w:w="1297"/>
      </w:tblGrid>
      <w:tr>
        <w:trPr>
          <w:cantSplit/>
          <w:trHeight w:val="503"/>
        </w:trPr>
        <w:tc>
          <w:tcPr>
            <w:tcW w:w="92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序号</w:t>
            </w:r>
            <w:r>
              <w:rPr>
                <w:rFonts w:ascii="宋体" w:hAnsi="宋体" w:eastAsia="宋体"/>
                <w:color w:val="000000"/>
                <w:sz w:val="24"/>
                <w:szCs w:val="24"/>
              </w:rPr>
            </w:r>
            <w:r/>
          </w:p>
        </w:tc>
        <w:tc>
          <w:tcPr>
            <w:tcW w:w="1353" w:type="dxa"/>
            <w:vAlign w:val="center"/>
            <w:textDirection w:val="lrTb"/>
            <w:noWrap w:val="false"/>
          </w:tcPr>
          <w:p>
            <w:pPr>
              <w:pStyle w:val="870"/>
              <w:jc w:val="center"/>
              <w:rPr>
                <w:rFonts w:hint="eastAsia" w:ascii="宋体" w:hAnsi="宋体" w:eastAsia="宋体"/>
                <w:color w:val="000000"/>
                <w:sz w:val="24"/>
                <w:szCs w:val="24"/>
              </w:rPr>
            </w:pPr>
            <w:r>
              <w:rPr>
                <w:rFonts w:ascii="宋体" w:hAnsi="宋体" w:eastAsia="宋体"/>
                <w:color w:val="000000"/>
                <w:sz w:val="24"/>
                <w:szCs w:val="24"/>
              </w:rPr>
              <w:t xml:space="preserve">岗位</w:t>
            </w:r>
            <w:r>
              <w:rPr>
                <w:rFonts w:hint="eastAsia" w:ascii="宋体" w:hAnsi="宋体" w:eastAsia="宋体"/>
                <w:color w:val="000000"/>
                <w:sz w:val="24"/>
                <w:szCs w:val="24"/>
              </w:rPr>
              <w:t xml:space="preserve">名称</w:t>
            </w:r>
            <w:r>
              <w:rPr>
                <w:rFonts w:hint="eastAsia" w:ascii="宋体" w:hAnsi="宋体" w:eastAsia="宋体"/>
                <w:color w:val="000000"/>
                <w:sz w:val="24"/>
                <w:szCs w:val="24"/>
              </w:rPr>
            </w:r>
            <w:r/>
          </w:p>
        </w:tc>
        <w:tc>
          <w:tcPr>
            <w:tcW w:w="6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人数</w:t>
            </w:r>
            <w:r>
              <w:rPr>
                <w:rFonts w:ascii="宋体" w:hAnsi="宋体" w:eastAsia="宋体"/>
                <w:color w:val="000000"/>
                <w:sz w:val="24"/>
                <w:szCs w:val="24"/>
              </w:rPr>
            </w:r>
            <w:r/>
          </w:p>
        </w:tc>
        <w:tc>
          <w:tcPr>
            <w:tcW w:w="185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综合单价</w:t>
            </w:r>
            <w:r>
              <w:rPr>
                <w:rFonts w:ascii="宋体" w:hAnsi="宋体" w:eastAsia="宋体"/>
                <w:color w:val="000000"/>
                <w:sz w:val="24"/>
                <w:szCs w:val="24"/>
              </w:rPr>
            </w:r>
            <w:r/>
          </w:p>
          <w:p>
            <w:pPr>
              <w:pStyle w:val="870"/>
              <w:jc w:val="center"/>
              <w:rPr>
                <w:rFonts w:ascii="宋体" w:hAnsi="宋体" w:eastAsia="宋体"/>
                <w:color w:val="000000"/>
                <w:sz w:val="24"/>
                <w:szCs w:val="24"/>
              </w:rPr>
            </w:pPr>
            <w:r>
              <w:rPr>
                <w:rFonts w:ascii="宋体" w:hAnsi="宋体" w:eastAsia="宋体"/>
                <w:color w:val="000000"/>
                <w:sz w:val="24"/>
                <w:szCs w:val="24"/>
              </w:rPr>
              <w:t xml:space="preserve">（元/人/月）</w:t>
            </w:r>
            <w:r>
              <w:rPr>
                <w:rFonts w:ascii="宋体" w:hAnsi="宋体" w:eastAsia="宋体"/>
                <w:color w:val="000000"/>
                <w:sz w:val="24"/>
                <w:szCs w:val="24"/>
              </w:rPr>
            </w:r>
            <w:r/>
          </w:p>
        </w:tc>
        <w:tc>
          <w:tcPr>
            <w:tcW w:w="3248"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总价</w:t>
            </w:r>
            <w:r>
              <w:rPr>
                <w:rFonts w:ascii="宋体" w:hAnsi="宋体" w:eastAsia="宋体"/>
                <w:color w:val="000000"/>
                <w:sz w:val="24"/>
                <w:szCs w:val="24"/>
              </w:rPr>
            </w:r>
            <w:r/>
          </w:p>
          <w:p>
            <w:pPr>
              <w:pStyle w:val="870"/>
              <w:jc w:val="center"/>
              <w:rPr>
                <w:rFonts w:ascii="宋体" w:hAnsi="宋体" w:eastAsia="宋体"/>
                <w:color w:val="000000"/>
                <w:sz w:val="24"/>
                <w:szCs w:val="24"/>
              </w:rPr>
            </w:pPr>
            <w:r>
              <w:rPr>
                <w:rFonts w:ascii="宋体" w:hAnsi="宋体" w:eastAsia="宋体"/>
                <w:color w:val="000000"/>
                <w:sz w:val="24"/>
                <w:szCs w:val="24"/>
              </w:rPr>
              <w:t xml:space="preserve">（人数×综合单价×</w:t>
            </w:r>
            <w:r>
              <w:rPr>
                <w:rFonts w:hint="eastAsia" w:ascii="宋体" w:hAnsi="宋体" w:eastAsia="宋体"/>
                <w:color w:val="000000"/>
                <w:sz w:val="24"/>
                <w:szCs w:val="24"/>
              </w:rPr>
              <w:t xml:space="preserve">月数</w:t>
            </w:r>
            <w:r>
              <w:rPr>
                <w:rFonts w:ascii="宋体" w:hAnsi="宋体" w:eastAsia="宋体"/>
                <w:color w:val="000000"/>
                <w:sz w:val="24"/>
                <w:szCs w:val="24"/>
              </w:rPr>
              <w:t xml:space="preserve">）</w:t>
            </w:r>
            <w:r>
              <w:rPr>
                <w:rFonts w:ascii="宋体" w:hAnsi="宋体" w:eastAsia="宋体"/>
                <w:color w:val="000000"/>
                <w:sz w:val="24"/>
                <w:szCs w:val="24"/>
              </w:rPr>
            </w:r>
            <w:r/>
          </w:p>
        </w:tc>
        <w:tc>
          <w:tcPr>
            <w:tcW w:w="1297" w:type="dxa"/>
            <w:vAlign w:val="center"/>
            <w:textDirection w:val="lrTb"/>
            <w:noWrap w:val="false"/>
          </w:tcPr>
          <w:p>
            <w:pPr>
              <w:pStyle w:val="870"/>
              <w:jc w:val="center"/>
              <w:rPr>
                <w:rFonts w:ascii="宋体" w:hAnsi="宋体" w:eastAsia="宋体"/>
                <w:color w:val="000000"/>
                <w:sz w:val="24"/>
                <w:szCs w:val="24"/>
              </w:rPr>
            </w:pPr>
            <w:r>
              <w:rPr>
                <w:rFonts w:hint="eastAsia" w:ascii="宋体" w:hAnsi="宋体" w:eastAsia="宋体"/>
                <w:color w:val="000000"/>
                <w:sz w:val="24"/>
                <w:szCs w:val="24"/>
              </w:rPr>
              <w:t xml:space="preserve">月数</w:t>
            </w:r>
            <w:r>
              <w:rPr>
                <w:rFonts w:ascii="宋体" w:hAnsi="宋体" w:eastAsia="宋体"/>
                <w:color w:val="000000"/>
                <w:sz w:val="24"/>
                <w:szCs w:val="24"/>
              </w:rPr>
            </w:r>
            <w:r/>
          </w:p>
          <w:p>
            <w:pPr>
              <w:pStyle w:val="870"/>
              <w:jc w:val="center"/>
              <w:rPr>
                <w:rFonts w:hint="eastAsia" w:ascii="宋体" w:hAnsi="宋体" w:eastAsia="宋体"/>
                <w:color w:val="000000"/>
                <w:sz w:val="24"/>
                <w:szCs w:val="24"/>
              </w:rPr>
            </w:pPr>
            <w:r>
              <w:rPr>
                <w:rFonts w:hint="eastAsia" w:ascii="宋体" w:hAnsi="宋体" w:eastAsia="宋体"/>
                <w:color w:val="000000"/>
                <w:sz w:val="24"/>
                <w:szCs w:val="24"/>
              </w:rPr>
              <w:t xml:space="preserve">（个）</w:t>
            </w:r>
            <w:r>
              <w:rPr>
                <w:rFonts w:hint="eastAsia" w:ascii="宋体" w:hAnsi="宋体" w:eastAsia="宋体"/>
                <w:color w:val="000000"/>
                <w:sz w:val="24"/>
                <w:szCs w:val="24"/>
              </w:rPr>
            </w:r>
            <w:r/>
          </w:p>
        </w:tc>
      </w:tr>
      <w:tr>
        <w:trPr>
          <w:cantSplit/>
          <w:trHeight w:val="427"/>
        </w:trPr>
        <w:tc>
          <w:tcPr>
            <w:tcW w:w="92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1</w:t>
            </w:r>
            <w:r>
              <w:rPr>
                <w:rFonts w:ascii="宋体" w:hAnsi="宋体" w:eastAsia="宋体"/>
                <w:color w:val="000000"/>
                <w:sz w:val="24"/>
                <w:szCs w:val="24"/>
              </w:rPr>
            </w:r>
            <w:r/>
          </w:p>
        </w:tc>
        <w:tc>
          <w:tcPr>
            <w:tcW w:w="1353"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6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85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3248"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297" w:type="dxa"/>
            <w:vAlign w:val="center"/>
            <w:textDirection w:val="lrTb"/>
            <w:noWrap w:val="false"/>
          </w:tcPr>
          <w:p>
            <w:pPr>
              <w:pStyle w:val="870"/>
              <w:jc w:val="center"/>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18</w:t>
            </w:r>
            <w:r>
              <w:rPr>
                <w:rFonts w:ascii="宋体" w:hAnsi="宋体" w:eastAsia="宋体"/>
                <w:color w:val="000000"/>
                <w:sz w:val="24"/>
                <w:szCs w:val="24"/>
                <w:lang w:val="en-US" w:eastAsia="zh-CN"/>
              </w:rPr>
            </w:r>
            <w:r/>
          </w:p>
        </w:tc>
      </w:tr>
      <w:tr>
        <w:trPr>
          <w:cantSplit/>
          <w:trHeight w:val="393"/>
        </w:trPr>
        <w:tc>
          <w:tcPr>
            <w:tcW w:w="92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2</w:t>
            </w:r>
            <w:r>
              <w:rPr>
                <w:rFonts w:ascii="宋体" w:hAnsi="宋体" w:eastAsia="宋体"/>
                <w:color w:val="000000"/>
                <w:sz w:val="24"/>
                <w:szCs w:val="24"/>
              </w:rPr>
            </w:r>
            <w:r/>
          </w:p>
        </w:tc>
        <w:tc>
          <w:tcPr>
            <w:tcW w:w="1353"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6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85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3248"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2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443"/>
        </w:trPr>
        <w:tc>
          <w:tcPr>
            <w:tcW w:w="92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3</w:t>
            </w:r>
            <w:r>
              <w:rPr>
                <w:rFonts w:ascii="宋体" w:hAnsi="宋体" w:eastAsia="宋体"/>
                <w:color w:val="000000"/>
                <w:sz w:val="24"/>
                <w:szCs w:val="24"/>
              </w:rPr>
            </w:r>
            <w:r/>
          </w:p>
        </w:tc>
        <w:tc>
          <w:tcPr>
            <w:tcW w:w="1353"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6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85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3248"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2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443"/>
        </w:trPr>
        <w:tc>
          <w:tcPr>
            <w:tcW w:w="92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4</w:t>
            </w:r>
            <w:r>
              <w:rPr>
                <w:rFonts w:ascii="宋体" w:hAnsi="宋体" w:eastAsia="宋体"/>
                <w:color w:val="000000"/>
                <w:sz w:val="24"/>
                <w:szCs w:val="24"/>
              </w:rPr>
            </w:r>
            <w:r/>
          </w:p>
        </w:tc>
        <w:tc>
          <w:tcPr>
            <w:tcW w:w="1353"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6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85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3248"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2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443"/>
        </w:trPr>
        <w:tc>
          <w:tcPr>
            <w:tcW w:w="92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5</w:t>
            </w:r>
            <w:r>
              <w:rPr>
                <w:rFonts w:ascii="宋体" w:hAnsi="宋体" w:eastAsia="宋体"/>
                <w:color w:val="000000"/>
                <w:sz w:val="24"/>
                <w:szCs w:val="24"/>
              </w:rPr>
            </w:r>
            <w:r/>
          </w:p>
        </w:tc>
        <w:tc>
          <w:tcPr>
            <w:tcW w:w="1353"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6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85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3248"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2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443"/>
        </w:trPr>
        <w:tc>
          <w:tcPr>
            <w:tcW w:w="92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353"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6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85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3248"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2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443"/>
        </w:trPr>
        <w:tc>
          <w:tcPr>
            <w:tcW w:w="927" w:type="dxa"/>
            <w:vAlign w:val="center"/>
            <w:textDirection w:val="lrTb"/>
            <w:noWrap w:val="false"/>
          </w:tcPr>
          <w:p>
            <w:pPr>
              <w:pStyle w:val="870"/>
              <w:jc w:val="center"/>
              <w:rPr>
                <w:rFonts w:ascii="宋体" w:hAnsi="宋体" w:eastAsia="宋体"/>
                <w:color w:val="000000"/>
                <w:sz w:val="24"/>
                <w:szCs w:val="24"/>
              </w:rPr>
            </w:pPr>
            <w:r>
              <w:rPr>
                <w:rFonts w:hint="eastAsia" w:ascii="宋体" w:hAnsi="宋体" w:eastAsia="宋体"/>
                <w:color w:val="000000"/>
                <w:sz w:val="24"/>
                <w:szCs w:val="24"/>
              </w:rPr>
              <w:t xml:space="preserve">合计</w:t>
            </w:r>
            <w:r>
              <w:rPr>
                <w:rFonts w:ascii="宋体" w:hAnsi="宋体" w:eastAsia="宋体"/>
                <w:color w:val="000000"/>
                <w:sz w:val="24"/>
                <w:szCs w:val="24"/>
              </w:rPr>
            </w:r>
            <w:r/>
          </w:p>
        </w:tc>
        <w:tc>
          <w:tcPr>
            <w:tcW w:w="1353"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6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85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3248"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129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r>
    </w:tbl>
    <w:p>
      <w:pPr>
        <w:pStyle w:val="870"/>
        <w:rPr>
          <w:sz w:val="24"/>
          <w:szCs w:val="24"/>
          <w:highlight w:val="none"/>
        </w:rPr>
      </w:pPr>
      <w:r>
        <w:rPr>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投标人：（盖章）</w:t>
      </w:r>
      <w:r>
        <w:rPr>
          <w:rFonts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法定代表人或授权代理人：（签字或盖章）          </w:t>
      </w:r>
      <w:r>
        <w:rPr>
          <w:rFonts w:hint="eastAsia" w:ascii="宋体" w:hAnsi="宋体" w:eastAsia="宋体" w:cs="宋体"/>
          <w:sz w:val="24"/>
          <w:szCs w:val="24"/>
          <w:highlight w:val="none"/>
        </w:rPr>
      </w:r>
      <w:r/>
    </w:p>
    <w:p>
      <w:pPr>
        <w:pStyle w:val="87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日期：    年    月    日</w:t>
      </w:r>
      <w:r>
        <w:rPr>
          <w:rFonts w:ascii="宋体" w:hAnsi="宋体" w:eastAsia="宋体" w:cs="宋体"/>
          <w:sz w:val="24"/>
          <w:szCs w:val="24"/>
          <w:highlight w:val="none"/>
        </w:rPr>
      </w:r>
      <w:r/>
    </w:p>
    <w:p>
      <w:pPr>
        <w:pStyle w:val="895"/>
        <w:ind w:firstLine="0"/>
        <w:jc w:val="center"/>
        <w:spacing w:line="360" w:lineRule="auto"/>
        <w:rPr>
          <w:rFonts w:eastAsia="宋体"/>
          <w:b/>
          <w:bCs/>
          <w:color w:val="000000"/>
          <w:sz w:val="24"/>
          <w:szCs w:val="24"/>
        </w:rPr>
      </w:pPr>
      <w:r>
        <w:rPr>
          <w:rFonts w:ascii="宋体" w:hAnsi="宋体" w:eastAsia="宋体"/>
          <w:b/>
          <w:sz w:val="24"/>
          <w:szCs w:val="24"/>
          <w:highlight w:val="none"/>
        </w:rPr>
        <w:br w:type="page" w:clear="all"/>
      </w:r>
      <w:r>
        <w:rPr>
          <w:rFonts w:hint="eastAsia" w:eastAsia="宋体"/>
          <w:b/>
          <w:bCs/>
          <w:color w:val="000000"/>
          <w:sz w:val="24"/>
          <w:szCs w:val="24"/>
        </w:rPr>
        <w:t xml:space="preserve">投标报价明细表</w:t>
      </w:r>
      <w:r>
        <w:rPr>
          <w:rFonts w:eastAsia="宋体"/>
          <w:b/>
          <w:bCs/>
          <w:color w:val="000000"/>
          <w:sz w:val="24"/>
          <w:szCs w:val="24"/>
        </w:rPr>
        <w:t xml:space="preserve">2</w:t>
      </w:r>
      <w:r>
        <w:rPr>
          <w:rFonts w:eastAsia="宋体"/>
          <w:b/>
          <w:bCs/>
          <w:color w:val="000000"/>
          <w:sz w:val="24"/>
          <w:szCs w:val="24"/>
        </w:rPr>
      </w:r>
      <w:r/>
    </w:p>
    <w:p>
      <w:pPr>
        <w:pStyle w:val="870"/>
        <w:rPr>
          <w:color w:val="000000"/>
        </w:rPr>
      </w:pPr>
      <w:r>
        <w:rPr>
          <w:color w:val="000000"/>
        </w:rPr>
      </w:r>
      <w:r/>
    </w:p>
    <w:tbl>
      <w:tblPr>
        <w:tblW w:w="417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8"/>
        <w:gridCol w:w="2647"/>
        <w:gridCol w:w="2602"/>
        <w:gridCol w:w="1461"/>
      </w:tblGrid>
      <w:tr>
        <w:trPr>
          <w:trHeight w:val="454"/>
        </w:trPr>
        <w:tc>
          <w:tcPr>
            <w:tcW w:w="779" w:type="dxa"/>
            <w:vAlign w:val="center"/>
            <w:textDirection w:val="lrTb"/>
            <w:noWrap w:val="false"/>
          </w:tcPr>
          <w:p>
            <w:pPr>
              <w:pStyle w:val="870"/>
              <w:jc w:val="center"/>
              <w:rPr>
                <w:rFonts w:ascii="宋体" w:hAnsi="宋体" w:eastAsia="宋体"/>
                <w:b/>
                <w:color w:val="000000"/>
                <w:sz w:val="24"/>
                <w:szCs w:val="24"/>
              </w:rPr>
            </w:pPr>
            <w:r>
              <w:rPr>
                <w:rFonts w:ascii="宋体" w:hAnsi="宋体" w:eastAsia="宋体"/>
                <w:b/>
                <w:color w:val="000000"/>
                <w:sz w:val="24"/>
                <w:szCs w:val="24"/>
              </w:rPr>
              <w:t xml:space="preserve">序号</w:t>
            </w:r>
            <w:r>
              <w:rPr>
                <w:rFonts w:ascii="宋体" w:hAnsi="宋体" w:eastAsia="宋体"/>
                <w:b/>
                <w:color w:val="000000"/>
                <w:sz w:val="24"/>
                <w:szCs w:val="24"/>
              </w:rPr>
            </w:r>
            <w:r/>
          </w:p>
        </w:tc>
        <w:tc>
          <w:tcPr>
            <w:tcW w:w="1665" w:type="dxa"/>
            <w:vAlign w:val="center"/>
            <w:textDirection w:val="lrTb"/>
            <w:noWrap w:val="false"/>
          </w:tcPr>
          <w:p>
            <w:pPr>
              <w:pStyle w:val="870"/>
              <w:jc w:val="center"/>
              <w:rPr>
                <w:rFonts w:ascii="宋体" w:hAnsi="宋体" w:eastAsia="宋体"/>
                <w:b/>
                <w:color w:val="000000"/>
                <w:sz w:val="24"/>
                <w:szCs w:val="24"/>
              </w:rPr>
            </w:pPr>
            <w:r>
              <w:rPr>
                <w:rFonts w:ascii="宋体" w:hAnsi="宋体" w:eastAsia="宋体"/>
                <w:b/>
                <w:color w:val="000000"/>
                <w:sz w:val="24"/>
                <w:szCs w:val="24"/>
              </w:rPr>
              <w:t xml:space="preserve">条目</w:t>
            </w:r>
            <w:r>
              <w:rPr>
                <w:rFonts w:ascii="宋体" w:hAnsi="宋体" w:eastAsia="宋体"/>
                <w:b/>
                <w:color w:val="000000"/>
                <w:sz w:val="24"/>
                <w:szCs w:val="24"/>
              </w:rPr>
            </w:r>
            <w:r/>
          </w:p>
        </w:tc>
        <w:tc>
          <w:tcPr>
            <w:tcW w:w="1637" w:type="dxa"/>
            <w:vAlign w:val="center"/>
            <w:textDirection w:val="lrTb"/>
            <w:noWrap w:val="false"/>
          </w:tcPr>
          <w:p>
            <w:pPr>
              <w:pStyle w:val="870"/>
              <w:jc w:val="center"/>
              <w:rPr>
                <w:rFonts w:ascii="宋体" w:hAnsi="宋体" w:eastAsia="宋体"/>
                <w:b/>
                <w:color w:val="000000"/>
                <w:sz w:val="24"/>
                <w:szCs w:val="24"/>
              </w:rPr>
            </w:pPr>
            <w:r>
              <w:rPr>
                <w:rFonts w:ascii="宋体" w:hAnsi="宋体" w:eastAsia="宋体"/>
                <w:b/>
                <w:color w:val="000000"/>
                <w:sz w:val="24"/>
                <w:szCs w:val="24"/>
              </w:rPr>
              <w:t xml:space="preserve">价格</w:t>
            </w:r>
            <w:r>
              <w:rPr>
                <w:rFonts w:hint="eastAsia" w:ascii="宋体" w:hAnsi="宋体" w:eastAsia="宋体"/>
                <w:b/>
                <w:color w:val="000000"/>
                <w:sz w:val="24"/>
                <w:szCs w:val="24"/>
              </w:rPr>
              <w:t xml:space="preserve">（元）</w:t>
            </w:r>
            <w:r>
              <w:rPr>
                <w:rFonts w:ascii="宋体" w:hAnsi="宋体" w:eastAsia="宋体"/>
                <w:b/>
                <w:color w:val="000000"/>
                <w:sz w:val="24"/>
                <w:szCs w:val="24"/>
              </w:rPr>
            </w:r>
            <w:r/>
          </w:p>
        </w:tc>
        <w:tc>
          <w:tcPr>
            <w:tcW w:w="920" w:type="dxa"/>
            <w:vAlign w:val="center"/>
            <w:textDirection w:val="lrTb"/>
            <w:noWrap w:val="false"/>
          </w:tcPr>
          <w:p>
            <w:pPr>
              <w:pStyle w:val="870"/>
              <w:jc w:val="center"/>
              <w:rPr>
                <w:rFonts w:ascii="宋体" w:hAnsi="宋体" w:eastAsia="宋体"/>
                <w:b/>
                <w:color w:val="000000"/>
                <w:sz w:val="24"/>
                <w:szCs w:val="24"/>
              </w:rPr>
            </w:pPr>
            <w:r>
              <w:rPr>
                <w:rFonts w:hint="eastAsia" w:ascii="宋体" w:hAnsi="宋体" w:eastAsia="宋体"/>
                <w:b/>
                <w:color w:val="000000"/>
                <w:sz w:val="24"/>
                <w:szCs w:val="24"/>
              </w:rPr>
              <w:t xml:space="preserve">备注</w:t>
            </w:r>
            <w:r>
              <w:rPr>
                <w:rFonts w:ascii="宋体" w:hAnsi="宋体" w:eastAsia="宋体"/>
                <w:b/>
                <w:color w:val="000000"/>
                <w:sz w:val="24"/>
                <w:szCs w:val="24"/>
              </w:rPr>
            </w:r>
            <w:r/>
          </w:p>
        </w:tc>
      </w:tr>
      <w:tr>
        <w:trPr>
          <w:trHeight w:val="454"/>
        </w:trPr>
        <w:tc>
          <w:tcPr>
            <w:tcW w:w="779"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1</w:t>
            </w:r>
            <w:r>
              <w:rPr>
                <w:rFonts w:ascii="宋体" w:hAnsi="宋体" w:eastAsia="宋体"/>
                <w:color w:val="000000"/>
                <w:sz w:val="24"/>
                <w:szCs w:val="24"/>
              </w:rPr>
            </w:r>
            <w:r/>
          </w:p>
        </w:tc>
        <w:tc>
          <w:tcPr>
            <w:tcW w:w="166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人工成本</w:t>
            </w:r>
            <w:r>
              <w:rPr>
                <w:rFonts w:ascii="宋体" w:hAnsi="宋体" w:eastAsia="宋体"/>
                <w:color w:val="000000"/>
                <w:sz w:val="24"/>
                <w:szCs w:val="24"/>
              </w:rPr>
            </w:r>
            <w:r/>
          </w:p>
        </w:tc>
        <w:tc>
          <w:tcPr>
            <w:tcW w:w="163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920" w:type="dxa"/>
            <w:vAlign w:val="center"/>
            <w:textDirection w:val="lrTb"/>
            <w:noWrap w:val="false"/>
          </w:tcPr>
          <w:p>
            <w:pPr>
              <w:pStyle w:val="870"/>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2</w:t>
            </w:r>
            <w:r>
              <w:rPr>
                <w:rFonts w:ascii="宋体" w:hAnsi="宋体" w:eastAsia="宋体"/>
                <w:color w:val="000000"/>
                <w:sz w:val="24"/>
                <w:szCs w:val="24"/>
              </w:rPr>
            </w:r>
            <w:r/>
          </w:p>
        </w:tc>
        <w:tc>
          <w:tcPr>
            <w:tcW w:w="166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劳保</w:t>
            </w:r>
            <w:r>
              <w:rPr>
                <w:rFonts w:ascii="宋体" w:hAnsi="宋体" w:eastAsia="宋体"/>
                <w:color w:val="000000"/>
                <w:sz w:val="24"/>
                <w:szCs w:val="24"/>
              </w:rPr>
            </w:r>
            <w:r/>
          </w:p>
        </w:tc>
        <w:tc>
          <w:tcPr>
            <w:tcW w:w="163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920" w:type="dxa"/>
            <w:vAlign w:val="center"/>
            <w:textDirection w:val="lrTb"/>
            <w:noWrap w:val="false"/>
          </w:tcPr>
          <w:p>
            <w:pPr>
              <w:pStyle w:val="870"/>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dxa"/>
            <w:vAlign w:val="center"/>
            <w:textDirection w:val="lrTb"/>
            <w:noWrap w:val="false"/>
          </w:tcPr>
          <w:p>
            <w:pPr>
              <w:pStyle w:val="870"/>
              <w:jc w:val="center"/>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W w:w="166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服装</w:t>
            </w:r>
            <w:r>
              <w:rPr>
                <w:rFonts w:ascii="宋体" w:hAnsi="宋体" w:eastAsia="宋体"/>
                <w:color w:val="000000"/>
                <w:sz w:val="24"/>
                <w:szCs w:val="24"/>
              </w:rPr>
            </w:r>
            <w:r/>
          </w:p>
        </w:tc>
        <w:tc>
          <w:tcPr>
            <w:tcW w:w="163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920" w:type="dxa"/>
            <w:vAlign w:val="center"/>
            <w:textDirection w:val="lrTb"/>
            <w:noWrap w:val="false"/>
          </w:tcPr>
          <w:p>
            <w:pPr>
              <w:pStyle w:val="870"/>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4</w:t>
            </w:r>
            <w:r>
              <w:rPr>
                <w:rFonts w:ascii="宋体" w:hAnsi="宋体" w:eastAsia="宋体"/>
                <w:color w:val="000000"/>
                <w:sz w:val="24"/>
                <w:szCs w:val="24"/>
              </w:rPr>
            </w:r>
            <w:r/>
          </w:p>
        </w:tc>
        <w:tc>
          <w:tcPr>
            <w:tcW w:w="166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福利</w:t>
            </w:r>
            <w:r>
              <w:rPr>
                <w:rFonts w:ascii="宋体" w:hAnsi="宋体" w:eastAsia="宋体"/>
                <w:color w:val="000000"/>
                <w:sz w:val="24"/>
                <w:szCs w:val="24"/>
              </w:rPr>
            </w:r>
            <w:r/>
          </w:p>
        </w:tc>
        <w:tc>
          <w:tcPr>
            <w:tcW w:w="163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920" w:type="dxa"/>
            <w:vAlign w:val="center"/>
            <w:textDirection w:val="lrTb"/>
            <w:noWrap w:val="false"/>
          </w:tcPr>
          <w:p>
            <w:pPr>
              <w:pStyle w:val="870"/>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5</w:t>
            </w:r>
            <w:r>
              <w:rPr>
                <w:rFonts w:ascii="宋体" w:hAnsi="宋体" w:eastAsia="宋体"/>
                <w:color w:val="000000"/>
                <w:sz w:val="24"/>
                <w:szCs w:val="24"/>
              </w:rPr>
            </w:r>
            <w:r/>
          </w:p>
        </w:tc>
        <w:tc>
          <w:tcPr>
            <w:tcW w:w="166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器材保养</w:t>
            </w:r>
            <w:r>
              <w:rPr>
                <w:rFonts w:ascii="宋体" w:hAnsi="宋体" w:eastAsia="宋体"/>
                <w:color w:val="000000"/>
                <w:sz w:val="24"/>
                <w:szCs w:val="24"/>
              </w:rPr>
            </w:r>
            <w:r/>
          </w:p>
        </w:tc>
        <w:tc>
          <w:tcPr>
            <w:tcW w:w="163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920" w:type="dxa"/>
            <w:vAlign w:val="center"/>
            <w:textDirection w:val="lrTb"/>
            <w:noWrap w:val="false"/>
          </w:tcPr>
          <w:p>
            <w:pPr>
              <w:pStyle w:val="870"/>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6</w:t>
            </w:r>
            <w:r>
              <w:rPr>
                <w:rFonts w:ascii="宋体" w:hAnsi="宋体" w:eastAsia="宋体"/>
                <w:color w:val="000000"/>
                <w:sz w:val="24"/>
                <w:szCs w:val="24"/>
              </w:rPr>
            </w:r>
            <w:r/>
          </w:p>
        </w:tc>
        <w:tc>
          <w:tcPr>
            <w:tcW w:w="166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耗材</w:t>
            </w:r>
            <w:r>
              <w:rPr>
                <w:rFonts w:ascii="宋体" w:hAnsi="宋体" w:eastAsia="宋体"/>
                <w:color w:val="000000"/>
                <w:sz w:val="24"/>
                <w:szCs w:val="24"/>
              </w:rPr>
            </w:r>
            <w:r/>
          </w:p>
        </w:tc>
        <w:tc>
          <w:tcPr>
            <w:tcW w:w="163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920" w:type="dxa"/>
            <w:vAlign w:val="center"/>
            <w:textDirection w:val="lrTb"/>
            <w:noWrap w:val="false"/>
          </w:tcPr>
          <w:p>
            <w:pPr>
              <w:pStyle w:val="870"/>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dxa"/>
            <w:vAlign w:val="center"/>
            <w:textDirection w:val="lrTb"/>
            <w:noWrap w:val="false"/>
          </w:tcPr>
          <w:p>
            <w:pPr>
              <w:pStyle w:val="870"/>
              <w:jc w:val="center"/>
              <w:rPr>
                <w:rFonts w:ascii="宋体" w:hAnsi="宋体" w:eastAsia="宋体"/>
                <w:color w:val="000000"/>
                <w:sz w:val="24"/>
                <w:szCs w:val="24"/>
              </w:rPr>
            </w:pPr>
            <w:r>
              <w:rPr>
                <w:rFonts w:hint="eastAsia" w:ascii="宋体" w:hAnsi="宋体" w:eastAsia="宋体"/>
                <w:color w:val="000000"/>
                <w:sz w:val="24"/>
                <w:szCs w:val="24"/>
              </w:rPr>
              <w:t xml:space="preserve">7</w:t>
            </w:r>
            <w:r>
              <w:rPr>
                <w:rFonts w:ascii="宋体" w:hAnsi="宋体" w:eastAsia="宋体"/>
                <w:color w:val="000000"/>
                <w:sz w:val="24"/>
                <w:szCs w:val="24"/>
              </w:rPr>
            </w:r>
            <w:r/>
          </w:p>
        </w:tc>
        <w:tc>
          <w:tcPr>
            <w:tcW w:w="166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保险</w:t>
            </w:r>
            <w:r>
              <w:rPr>
                <w:rFonts w:ascii="宋体" w:hAnsi="宋体" w:eastAsia="宋体"/>
                <w:color w:val="000000"/>
                <w:sz w:val="24"/>
                <w:szCs w:val="24"/>
              </w:rPr>
            </w:r>
            <w:r/>
          </w:p>
        </w:tc>
        <w:tc>
          <w:tcPr>
            <w:tcW w:w="163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920" w:type="dxa"/>
            <w:vAlign w:val="center"/>
            <w:textDirection w:val="lrTb"/>
            <w:noWrap w:val="false"/>
          </w:tcPr>
          <w:p>
            <w:pPr>
              <w:pStyle w:val="870"/>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dxa"/>
            <w:vAlign w:val="center"/>
            <w:textDirection w:val="lrTb"/>
            <w:noWrap w:val="false"/>
          </w:tcPr>
          <w:p>
            <w:pPr>
              <w:pStyle w:val="870"/>
              <w:jc w:val="center"/>
              <w:rPr>
                <w:rFonts w:ascii="宋体" w:hAnsi="宋体" w:eastAsia="宋体"/>
                <w:color w:val="000000"/>
                <w:sz w:val="24"/>
                <w:szCs w:val="24"/>
              </w:rPr>
            </w:pPr>
            <w:r>
              <w:rPr>
                <w:rFonts w:hint="eastAsia" w:ascii="宋体" w:hAnsi="宋体" w:eastAsia="宋体"/>
                <w:color w:val="000000"/>
                <w:sz w:val="24"/>
                <w:szCs w:val="24"/>
              </w:rPr>
              <w:t xml:space="preserve">8</w:t>
            </w:r>
            <w:r>
              <w:rPr>
                <w:rFonts w:ascii="宋体" w:hAnsi="宋体" w:eastAsia="宋体"/>
                <w:color w:val="000000"/>
                <w:sz w:val="24"/>
                <w:szCs w:val="24"/>
              </w:rPr>
            </w:r>
            <w:r/>
          </w:p>
        </w:tc>
        <w:tc>
          <w:tcPr>
            <w:tcW w:w="166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人员培训</w:t>
            </w:r>
            <w:r>
              <w:rPr>
                <w:rFonts w:ascii="宋体" w:hAnsi="宋体" w:eastAsia="宋体"/>
                <w:color w:val="000000"/>
                <w:sz w:val="24"/>
                <w:szCs w:val="24"/>
              </w:rPr>
            </w:r>
            <w:r/>
          </w:p>
        </w:tc>
        <w:tc>
          <w:tcPr>
            <w:tcW w:w="163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920" w:type="dxa"/>
            <w:vAlign w:val="center"/>
            <w:textDirection w:val="lrTb"/>
            <w:noWrap w:val="false"/>
          </w:tcPr>
          <w:p>
            <w:pPr>
              <w:pStyle w:val="870"/>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dxa"/>
            <w:vAlign w:val="center"/>
            <w:textDirection w:val="lrTb"/>
            <w:noWrap w:val="false"/>
          </w:tcPr>
          <w:p>
            <w:pPr>
              <w:pStyle w:val="870"/>
              <w:jc w:val="center"/>
              <w:rPr>
                <w:rFonts w:ascii="宋体" w:hAnsi="宋体" w:eastAsia="宋体"/>
                <w:color w:val="000000"/>
                <w:sz w:val="24"/>
                <w:szCs w:val="24"/>
              </w:rPr>
            </w:pPr>
            <w:r>
              <w:rPr>
                <w:rFonts w:hint="eastAsia" w:ascii="宋体" w:hAnsi="宋体" w:eastAsia="宋体"/>
                <w:color w:val="000000"/>
                <w:sz w:val="24"/>
                <w:szCs w:val="24"/>
              </w:rPr>
              <w:t xml:space="preserve">9</w:t>
            </w:r>
            <w:r>
              <w:rPr>
                <w:rFonts w:ascii="宋体" w:hAnsi="宋体" w:eastAsia="宋体"/>
                <w:color w:val="000000"/>
                <w:sz w:val="24"/>
                <w:szCs w:val="24"/>
              </w:rPr>
            </w:r>
            <w:r/>
          </w:p>
        </w:tc>
        <w:tc>
          <w:tcPr>
            <w:tcW w:w="166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管理费</w:t>
            </w:r>
            <w:r>
              <w:rPr>
                <w:rFonts w:ascii="宋体" w:hAnsi="宋体" w:eastAsia="宋体"/>
                <w:color w:val="000000"/>
                <w:sz w:val="24"/>
                <w:szCs w:val="24"/>
              </w:rPr>
            </w:r>
            <w:r/>
          </w:p>
        </w:tc>
        <w:tc>
          <w:tcPr>
            <w:tcW w:w="163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920" w:type="dxa"/>
            <w:vAlign w:val="center"/>
            <w:textDirection w:val="lrTb"/>
            <w:noWrap w:val="false"/>
          </w:tcPr>
          <w:p>
            <w:pPr>
              <w:pStyle w:val="870"/>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0</w:t>
            </w:r>
            <w:r>
              <w:rPr>
                <w:rFonts w:ascii="宋体" w:hAnsi="宋体" w:eastAsia="宋体"/>
                <w:color w:val="000000"/>
                <w:sz w:val="24"/>
                <w:szCs w:val="24"/>
              </w:rPr>
            </w:r>
            <w:r/>
          </w:p>
        </w:tc>
        <w:tc>
          <w:tcPr>
            <w:tcW w:w="166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税费</w:t>
            </w:r>
            <w:r>
              <w:rPr>
                <w:rFonts w:ascii="宋体" w:hAnsi="宋体" w:eastAsia="宋体"/>
                <w:color w:val="000000"/>
                <w:sz w:val="24"/>
                <w:szCs w:val="24"/>
              </w:rPr>
            </w:r>
            <w:r/>
          </w:p>
        </w:tc>
        <w:tc>
          <w:tcPr>
            <w:tcW w:w="163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920" w:type="dxa"/>
            <w:vAlign w:val="center"/>
            <w:textDirection w:val="lrTb"/>
            <w:noWrap w:val="false"/>
          </w:tcPr>
          <w:p>
            <w:pPr>
              <w:pStyle w:val="870"/>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779" w:type="dxa"/>
            <w:vAlign w:val="center"/>
            <w:textDirection w:val="lrTb"/>
            <w:noWrap w:val="false"/>
          </w:tcPr>
          <w:p>
            <w:pPr>
              <w:pStyle w:val="870"/>
              <w:jc w:val="center"/>
              <w:rPr>
                <w:rFonts w:ascii="宋体" w:hAnsi="宋体" w:eastAsia="宋体"/>
                <w:color w:val="000000"/>
                <w:sz w:val="24"/>
                <w:szCs w:val="24"/>
              </w:rPr>
            </w:pPr>
            <w:r>
              <w:rPr>
                <w:rFonts w:hint="eastAsia" w:ascii="宋体" w:hAnsi="宋体" w:eastAsia="宋体"/>
                <w:color w:val="000000"/>
                <w:sz w:val="24"/>
                <w:szCs w:val="24"/>
              </w:rPr>
              <w:t xml:space="preserve">12</w:t>
            </w:r>
            <w:r>
              <w:rPr>
                <w:rFonts w:ascii="宋体" w:hAnsi="宋体" w:eastAsia="宋体"/>
                <w:color w:val="000000"/>
                <w:sz w:val="24"/>
                <w:szCs w:val="24"/>
              </w:rPr>
            </w:r>
            <w:r/>
          </w:p>
        </w:tc>
        <w:tc>
          <w:tcPr>
            <w:tcW w:w="1665"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tc>
        <w:tc>
          <w:tcPr>
            <w:tcW w:w="1637" w:type="dxa"/>
            <w:vAlign w:val="center"/>
            <w:textDirection w:val="lrTb"/>
            <w:noWrap w:val="false"/>
          </w:tcPr>
          <w:p>
            <w:pPr>
              <w:pStyle w:val="870"/>
              <w:jc w:val="center"/>
              <w:rPr>
                <w:rFonts w:ascii="宋体" w:hAnsi="宋体" w:eastAsia="宋体"/>
                <w:color w:val="000000"/>
                <w:sz w:val="24"/>
                <w:szCs w:val="24"/>
              </w:rPr>
            </w:pPr>
            <w:r>
              <w:rPr>
                <w:rFonts w:ascii="宋体" w:hAnsi="宋体" w:eastAsia="宋体"/>
                <w:color w:val="000000"/>
                <w:sz w:val="24"/>
                <w:szCs w:val="24"/>
              </w:rPr>
            </w:r>
            <w:r/>
          </w:p>
        </w:tc>
        <w:tc>
          <w:tcPr>
            <w:tcW w:w="920" w:type="dxa"/>
            <w:vAlign w:val="center"/>
            <w:textDirection w:val="lrTb"/>
            <w:noWrap w:val="false"/>
          </w:tcPr>
          <w:p>
            <w:pPr>
              <w:pStyle w:val="870"/>
              <w:rPr>
                <w:rFonts w:ascii="宋体" w:hAnsi="宋体" w:eastAsia="宋体"/>
                <w:color w:val="000000"/>
                <w:sz w:val="24"/>
                <w:szCs w:val="24"/>
              </w:rPr>
            </w:pPr>
            <w:r>
              <w:rPr>
                <w:rFonts w:ascii="宋体" w:hAnsi="宋体" w:eastAsia="宋体"/>
                <w:color w:val="000000"/>
                <w:sz w:val="24"/>
                <w:szCs w:val="24"/>
              </w:rPr>
            </w:r>
            <w:r/>
          </w:p>
        </w:tc>
      </w:tr>
      <w:tr>
        <w:trPr>
          <w:trHeight w:val="454"/>
        </w:trPr>
        <w:tc>
          <w:tcPr>
            <w:gridSpan w:val="4"/>
            <w:tcW w:w="7948" w:type="dxa"/>
            <w:vAlign w:val="center"/>
            <w:textDirection w:val="lrTb"/>
            <w:noWrap w:val="false"/>
          </w:tcPr>
          <w:p>
            <w:pPr>
              <w:pStyle w:val="870"/>
              <w:rPr>
                <w:rFonts w:ascii="宋体" w:hAnsi="宋体" w:eastAsia="宋体"/>
                <w:color w:val="000000"/>
                <w:sz w:val="24"/>
                <w:szCs w:val="24"/>
              </w:rPr>
            </w:pPr>
            <w:r>
              <w:rPr>
                <w:rFonts w:hint="eastAsia" w:ascii="宋体" w:hAnsi="宋体" w:eastAsia="宋体"/>
                <w:color w:val="000000"/>
                <w:sz w:val="24"/>
                <w:szCs w:val="24"/>
              </w:rPr>
              <w:t xml:space="preserve">合计：</w:t>
            </w:r>
            <w:r>
              <w:rPr>
                <w:rFonts w:ascii="宋体" w:hAnsi="宋体" w:eastAsia="宋体"/>
                <w:color w:val="000000"/>
                <w:sz w:val="24"/>
                <w:szCs w:val="24"/>
              </w:rPr>
            </w:r>
            <w:r/>
          </w:p>
          <w:p>
            <w:pPr>
              <w:pStyle w:val="870"/>
              <w:rPr>
                <w:rFonts w:ascii="宋体" w:hAnsi="宋体" w:eastAsia="宋体"/>
                <w:color w:val="000000"/>
                <w:sz w:val="24"/>
                <w:szCs w:val="24"/>
              </w:rPr>
            </w:pPr>
            <w:r>
              <w:rPr>
                <w:rFonts w:ascii="宋体" w:hAnsi="宋体" w:eastAsia="宋体"/>
                <w:color w:val="000000"/>
                <w:sz w:val="24"/>
                <w:szCs w:val="24"/>
              </w:rPr>
              <w:t xml:space="preserve">大写：人民币</w:t>
            </w:r>
            <w:r>
              <w:rPr>
                <w:rFonts w:ascii="宋体" w:hAnsi="宋体" w:eastAsia="宋体"/>
                <w:color w:val="000000"/>
                <w:sz w:val="24"/>
                <w:szCs w:val="24"/>
              </w:rPr>
            </w:r>
            <w:r/>
          </w:p>
        </w:tc>
      </w:tr>
    </w:tbl>
    <w:p>
      <w:pPr>
        <w:pStyle w:val="87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注：</w:t>
      </w:r>
      <w:r>
        <w:rPr>
          <w:rFonts w:hint="eastAsia" w:ascii="宋体" w:hAnsi="宋体" w:eastAsia="宋体"/>
          <w:color w:val="000000"/>
          <w:sz w:val="24"/>
          <w:szCs w:val="24"/>
        </w:rPr>
      </w:r>
      <w:r/>
    </w:p>
    <w:p>
      <w:pPr>
        <w:pStyle w:val="87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（1）明细表包含投标单位各项成本核算和投入的成本明细。投标报价明细表1和投标报价明细表</w:t>
      </w:r>
      <w:r>
        <w:rPr>
          <w:rFonts w:ascii="宋体" w:hAnsi="宋体" w:eastAsia="宋体"/>
          <w:color w:val="000000"/>
          <w:sz w:val="24"/>
          <w:szCs w:val="24"/>
        </w:rPr>
        <w:t xml:space="preserve">2</w:t>
      </w:r>
      <w:r>
        <w:rPr>
          <w:rFonts w:hint="eastAsia" w:ascii="宋体" w:hAnsi="宋体" w:eastAsia="宋体"/>
          <w:color w:val="000000"/>
          <w:sz w:val="24"/>
          <w:szCs w:val="24"/>
        </w:rPr>
        <w:t xml:space="preserve">中的合计金额都应与开标一览表投标总价金额一致；否则，以开标一览表为准。</w:t>
      </w:r>
      <w:r>
        <w:rPr>
          <w:rFonts w:hint="eastAsia" w:ascii="宋体" w:hAnsi="宋体" w:eastAsia="宋体"/>
          <w:color w:val="000000"/>
          <w:sz w:val="24"/>
          <w:szCs w:val="24"/>
        </w:rPr>
      </w:r>
      <w:r/>
    </w:p>
    <w:p>
      <w:pPr>
        <w:pStyle w:val="87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（2）凡涉及到的费用应按相关法规定执行。</w:t>
      </w:r>
      <w:r>
        <w:rPr>
          <w:rFonts w:hint="eastAsia" w:ascii="宋体" w:hAnsi="宋体" w:eastAsia="宋体"/>
          <w:color w:val="000000"/>
          <w:sz w:val="24"/>
          <w:szCs w:val="24"/>
        </w:rPr>
      </w:r>
      <w:r/>
    </w:p>
    <w:p>
      <w:pPr>
        <w:pStyle w:val="87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（3）本项目人员的月工资标准不得低于苏州市最低工资标准要求，并按我国</w:t>
      </w:r>
      <w:r>
        <w:rPr>
          <w:rFonts w:hint="eastAsia" w:ascii="宋体" w:hAnsi="宋体" w:eastAsia="宋体"/>
          <w:sz w:val="24"/>
          <w:szCs w:val="24"/>
        </w:rPr>
        <w:t xml:space="preserve">《中华人民共和国民法典》</w:t>
      </w:r>
      <w:r>
        <w:rPr>
          <w:rFonts w:hint="eastAsia" w:ascii="宋体" w:hAnsi="宋体" w:eastAsia="宋体"/>
          <w:color w:val="000000"/>
          <w:sz w:val="24"/>
          <w:szCs w:val="24"/>
        </w:rPr>
        <w:t xml:space="preserve">要求签订劳动合同。遇到法律法规规定的最低工资调整，其中人工费用相应浮动，由供应商自行承担。</w:t>
      </w:r>
      <w:r>
        <w:rPr>
          <w:rFonts w:hint="eastAsia" w:ascii="宋体" w:hAnsi="宋体" w:eastAsia="宋体"/>
          <w:color w:val="000000"/>
          <w:sz w:val="24"/>
          <w:szCs w:val="24"/>
        </w:rPr>
      </w:r>
      <w:r/>
    </w:p>
    <w:p>
      <w:pPr>
        <w:pStyle w:val="87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（4）本项目所有人员须按国家规定缴纳员工的社会保险。</w:t>
      </w:r>
      <w:r>
        <w:rPr>
          <w:rFonts w:hint="eastAsia" w:ascii="宋体" w:hAnsi="宋体" w:eastAsia="宋体"/>
          <w:color w:val="000000"/>
          <w:sz w:val="24"/>
          <w:szCs w:val="24"/>
        </w:rPr>
      </w:r>
      <w:r/>
    </w:p>
    <w:p>
      <w:pPr>
        <w:pStyle w:val="870"/>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（5）分项报价条目举例如下：人工成本</w:t>
      </w:r>
      <w:r>
        <w:rPr>
          <w:rFonts w:ascii="宋体" w:hAnsi="宋体" w:eastAsia="宋体"/>
          <w:color w:val="000000"/>
          <w:sz w:val="24"/>
          <w:szCs w:val="24"/>
        </w:rPr>
        <w:t xml:space="preserve">、</w:t>
      </w:r>
      <w:r>
        <w:rPr>
          <w:rFonts w:hint="eastAsia" w:ascii="宋体" w:hAnsi="宋体" w:eastAsia="宋体"/>
          <w:color w:val="000000"/>
          <w:sz w:val="24"/>
          <w:szCs w:val="24"/>
        </w:rPr>
        <w:t xml:space="preserve">劳保</w:t>
      </w:r>
      <w:r>
        <w:rPr>
          <w:rFonts w:ascii="宋体" w:hAnsi="宋体" w:eastAsia="宋体"/>
          <w:color w:val="000000"/>
          <w:sz w:val="24"/>
          <w:szCs w:val="24"/>
        </w:rPr>
        <w:t xml:space="preserve">、</w:t>
      </w:r>
      <w:r>
        <w:rPr>
          <w:rFonts w:hint="eastAsia" w:ascii="宋体" w:hAnsi="宋体" w:eastAsia="宋体"/>
          <w:color w:val="000000"/>
          <w:sz w:val="24"/>
          <w:szCs w:val="24"/>
        </w:rPr>
        <w:t xml:space="preserve">服装</w:t>
      </w:r>
      <w:r>
        <w:rPr>
          <w:rFonts w:ascii="宋体" w:hAnsi="宋体" w:eastAsia="宋体"/>
          <w:color w:val="000000"/>
          <w:sz w:val="24"/>
          <w:szCs w:val="24"/>
        </w:rPr>
        <w:t xml:space="preserve">、</w:t>
      </w:r>
      <w:r>
        <w:rPr>
          <w:rFonts w:hint="eastAsia" w:ascii="宋体" w:hAnsi="宋体" w:eastAsia="宋体"/>
          <w:color w:val="000000"/>
          <w:sz w:val="24"/>
          <w:szCs w:val="24"/>
        </w:rPr>
        <w:t xml:space="preserve">福利</w:t>
      </w:r>
      <w:r>
        <w:rPr>
          <w:rFonts w:ascii="宋体" w:hAnsi="宋体" w:eastAsia="宋体"/>
          <w:color w:val="000000"/>
          <w:sz w:val="24"/>
          <w:szCs w:val="24"/>
        </w:rPr>
        <w:t xml:space="preserve">、</w:t>
      </w:r>
      <w:r>
        <w:rPr>
          <w:rFonts w:hint="eastAsia" w:ascii="宋体" w:hAnsi="宋体" w:eastAsia="宋体"/>
          <w:color w:val="000000"/>
          <w:sz w:val="24"/>
          <w:szCs w:val="24"/>
        </w:rPr>
        <w:t xml:space="preserve">器材保养、耗材、保险</w:t>
      </w:r>
      <w:r>
        <w:rPr>
          <w:rFonts w:ascii="宋体" w:hAnsi="宋体" w:eastAsia="宋体"/>
          <w:color w:val="000000"/>
          <w:sz w:val="24"/>
          <w:szCs w:val="24"/>
        </w:rPr>
        <w:t xml:space="preserve">、</w:t>
      </w:r>
      <w:r>
        <w:rPr>
          <w:rFonts w:hint="eastAsia" w:ascii="宋体" w:hAnsi="宋体" w:eastAsia="宋体"/>
          <w:color w:val="000000"/>
          <w:sz w:val="24"/>
          <w:szCs w:val="24"/>
        </w:rPr>
        <w:t xml:space="preserve">人员培训</w:t>
      </w:r>
      <w:r>
        <w:rPr>
          <w:rFonts w:ascii="宋体" w:hAnsi="宋体" w:eastAsia="宋体"/>
          <w:color w:val="000000"/>
          <w:sz w:val="24"/>
          <w:szCs w:val="24"/>
        </w:rPr>
        <w:t xml:space="preserve">、</w:t>
      </w:r>
      <w:r>
        <w:rPr>
          <w:rFonts w:hint="eastAsia" w:ascii="宋体" w:hAnsi="宋体" w:eastAsia="宋体"/>
          <w:color w:val="000000"/>
          <w:sz w:val="24"/>
          <w:szCs w:val="24"/>
        </w:rPr>
        <w:t xml:space="preserve">管理费</w:t>
      </w:r>
      <w:r>
        <w:rPr>
          <w:rFonts w:ascii="宋体" w:hAnsi="宋体" w:eastAsia="宋体"/>
          <w:color w:val="000000"/>
          <w:sz w:val="24"/>
          <w:szCs w:val="24"/>
        </w:rPr>
        <w:t xml:space="preserve">、</w:t>
      </w:r>
      <w:r>
        <w:rPr>
          <w:rFonts w:hint="eastAsia" w:ascii="宋体" w:hAnsi="宋体" w:eastAsia="宋体"/>
          <w:color w:val="000000"/>
          <w:sz w:val="24"/>
          <w:szCs w:val="24"/>
        </w:rPr>
        <w:t xml:space="preserve">税费等各项费用等等，条目可自行添加或删除。</w:t>
      </w:r>
      <w:r>
        <w:rPr>
          <w:rFonts w:ascii="宋体" w:hAnsi="宋体" w:eastAsia="宋体"/>
          <w:color w:val="000000"/>
          <w:sz w:val="24"/>
          <w:szCs w:val="24"/>
        </w:rPr>
      </w:r>
      <w:r/>
    </w:p>
    <w:p>
      <w:pPr>
        <w:pStyle w:val="873"/>
        <w:ind w:firstLine="0"/>
        <w:spacing w:line="360" w:lineRule="auto"/>
        <w:rPr>
          <w:rFonts w:ascii="宋体" w:hAnsi="宋体" w:eastAsia="宋体"/>
          <w:b/>
          <w:sz w:val="24"/>
          <w:szCs w:val="24"/>
          <w:highlight w:val="none"/>
        </w:rPr>
        <w:sectPr>
          <w:headerReference w:type="default" r:id="rId9"/>
          <w:footerReference w:type="default" r:id="rId10"/>
          <w:footnotePr/>
          <w:endnotePr/>
          <w:type w:val="nextPage"/>
          <w:pgSz w:w="11906" w:h="16838" w:orient="portrait"/>
          <w:pgMar w:top="1304" w:right="1304" w:bottom="1304" w:left="1304" w:header="851" w:footer="992" w:gutter="0"/>
          <w:cols w:num="1" w:sep="0" w:space="1701" w:equalWidth="1"/>
          <w:docGrid w:linePitch="360"/>
        </w:sectPr>
        <w:outlineLvl w:val="1"/>
      </w:pPr>
      <w:r>
        <w:rPr>
          <w:rFonts w:ascii="宋体" w:hAnsi="宋体" w:eastAsia="宋体"/>
          <w:b/>
          <w:sz w:val="24"/>
          <w:szCs w:val="24"/>
          <w:highlight w:val="none"/>
        </w:rPr>
      </w:r>
      <w:r/>
    </w:p>
    <w:p>
      <w:pPr>
        <w:pStyle w:val="873"/>
        <w:ind w:firstLine="0"/>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5、商务条款偏离表</w:t>
      </w:r>
      <w:r>
        <w:rPr>
          <w:rFonts w:hint="eastAsia" w:ascii="宋体" w:hAnsi="宋体" w:eastAsia="宋体" w:cs="宋体"/>
          <w:b/>
          <w:sz w:val="24"/>
          <w:szCs w:val="24"/>
          <w:highlight w:val="none"/>
        </w:rPr>
      </w:r>
      <w:r/>
    </w:p>
    <w:p>
      <w:pPr>
        <w:pStyle w:val="873"/>
        <w:ind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73"/>
        <w:ind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商务条款偏离表</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W w:w="94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218"/>
        <w:gridCol w:w="2661"/>
        <w:gridCol w:w="2530"/>
        <w:gridCol w:w="1035"/>
      </w:tblGrid>
      <w:tr>
        <w:trPr>
          <w:trHeight w:val="567"/>
        </w:trPr>
        <w:tc>
          <w:tcPr>
            <w:tcW w:w="960" w:type="dxa"/>
            <w:vAlign w:val="center"/>
            <w:textDirection w:val="lrTb"/>
            <w:noWrap w:val="false"/>
          </w:tcPr>
          <w:p>
            <w:pPr>
              <w:pStyle w:val="870"/>
              <w:jc w:val="center"/>
              <w:spacing w:before="156" w:after="156"/>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rPr>
                <w:rFonts w:hint="eastAsia" w:ascii="宋体" w:hAnsi="宋体" w:eastAsia="宋体" w:cs="宋体"/>
                <w:b/>
                <w:sz w:val="24"/>
                <w:szCs w:val="24"/>
                <w:highlight w:val="none"/>
              </w:rPr>
            </w:r>
            <w:r/>
          </w:p>
        </w:tc>
        <w:tc>
          <w:tcPr>
            <w:tcW w:w="2218" w:type="dxa"/>
            <w:vAlign w:val="center"/>
            <w:textDirection w:val="lrTb"/>
            <w:noWrap w:val="false"/>
          </w:tcPr>
          <w:p>
            <w:pPr>
              <w:pStyle w:val="870"/>
              <w:jc w:val="center"/>
              <w:spacing w:before="156" w:after="156"/>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招标文件条目号</w:t>
            </w:r>
            <w:r>
              <w:rPr>
                <w:rFonts w:hint="eastAsia" w:ascii="宋体" w:hAnsi="宋体" w:eastAsia="宋体" w:cs="宋体"/>
                <w:b/>
                <w:sz w:val="24"/>
                <w:szCs w:val="24"/>
                <w:highlight w:val="none"/>
              </w:rPr>
            </w:r>
            <w:r/>
          </w:p>
        </w:tc>
        <w:tc>
          <w:tcPr>
            <w:tcW w:w="2661" w:type="dxa"/>
            <w:vAlign w:val="center"/>
            <w:textDirection w:val="lrTb"/>
            <w:noWrap w:val="false"/>
          </w:tcPr>
          <w:p>
            <w:pPr>
              <w:pStyle w:val="870"/>
              <w:jc w:val="center"/>
              <w:spacing w:before="156" w:after="156"/>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招标文件的商务条款</w:t>
            </w:r>
            <w:r>
              <w:rPr>
                <w:rFonts w:hint="eastAsia" w:ascii="宋体" w:hAnsi="宋体" w:eastAsia="宋体" w:cs="宋体"/>
                <w:b/>
                <w:sz w:val="24"/>
                <w:szCs w:val="24"/>
                <w:highlight w:val="none"/>
              </w:rPr>
            </w:r>
            <w:r/>
          </w:p>
        </w:tc>
        <w:tc>
          <w:tcPr>
            <w:tcW w:w="2530" w:type="dxa"/>
            <w:vAlign w:val="center"/>
            <w:textDirection w:val="lrTb"/>
            <w:noWrap w:val="false"/>
          </w:tcPr>
          <w:p>
            <w:pPr>
              <w:pStyle w:val="870"/>
              <w:jc w:val="center"/>
              <w:spacing w:before="156" w:after="156"/>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投标文件的商务条款</w:t>
            </w:r>
            <w:r>
              <w:rPr>
                <w:rFonts w:hint="eastAsia" w:ascii="宋体" w:hAnsi="宋体" w:eastAsia="宋体" w:cs="宋体"/>
                <w:b/>
                <w:sz w:val="24"/>
                <w:szCs w:val="24"/>
                <w:highlight w:val="none"/>
              </w:rPr>
            </w:r>
            <w:r/>
          </w:p>
        </w:tc>
        <w:tc>
          <w:tcPr>
            <w:tcW w:w="1035" w:type="dxa"/>
            <w:vAlign w:val="center"/>
            <w:textDirection w:val="lrTb"/>
            <w:noWrap w:val="false"/>
          </w:tcPr>
          <w:p>
            <w:pPr>
              <w:pStyle w:val="870"/>
              <w:jc w:val="center"/>
              <w:spacing w:before="156" w:after="156"/>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说明</w:t>
            </w:r>
            <w:r>
              <w:rPr>
                <w:rFonts w:hint="eastAsia" w:ascii="宋体" w:hAnsi="宋体" w:eastAsia="宋体" w:cs="宋体"/>
                <w:b/>
                <w:sz w:val="24"/>
                <w:szCs w:val="24"/>
                <w:highlight w:val="none"/>
              </w:rPr>
            </w:r>
            <w:r/>
          </w:p>
        </w:tc>
      </w:tr>
      <w:tr>
        <w:trPr>
          <w:trHeight w:val="567"/>
        </w:trPr>
        <w:tc>
          <w:tcPr>
            <w:tcW w:w="96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18"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61"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3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5"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96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18"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61"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3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5"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96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18"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61"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3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5"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96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18"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61"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3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5"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96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18"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61"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3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5"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96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18"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61"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3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5"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96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18"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61"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3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5"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96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18"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61"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30"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5" w:type="dxa"/>
            <w:vAlign w:val="center"/>
            <w:textDirection w:val="lrTb"/>
            <w:noWrap w:val="false"/>
          </w:tcPr>
          <w:p>
            <w:pPr>
              <w:pStyle w:val="870"/>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投标人的投标文件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投标人：（盖章）</w:t>
      </w:r>
      <w:r>
        <w:rPr>
          <w:rFonts w:hint="eastAsia" w:ascii="宋体" w:hAnsi="宋体" w:eastAsia="宋体" w:cs="宋体"/>
          <w:sz w:val="24"/>
          <w:szCs w:val="24"/>
          <w:highlight w:val="none"/>
        </w:rPr>
      </w:r>
      <w:r/>
    </w:p>
    <w:p>
      <w:pPr>
        <w:pStyle w:val="8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rPr>
          <w:rFonts w:hint="eastAsia" w:ascii="宋体" w:hAnsi="宋体" w:eastAsia="宋体" w:cs="宋体"/>
          <w:sz w:val="24"/>
          <w:szCs w:val="24"/>
          <w:highlight w:val="none"/>
        </w:rPr>
      </w:r>
      <w:r/>
    </w:p>
    <w:p>
      <w:pPr>
        <w:pStyle w:val="8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96"/>
        <w:ind w:firstLine="420"/>
        <w:spacing w:line="360" w:lineRule="auto"/>
        <w:rPr>
          <w:rFonts w:hAnsi="宋体" w:eastAsia="宋体"/>
          <w:szCs w:val="21"/>
          <w:highlight w:val="none"/>
        </w:rPr>
      </w:pPr>
      <w:r>
        <w:rPr>
          <w:rFonts w:hAnsi="宋体" w:eastAsia="宋体"/>
          <w:szCs w:val="21"/>
          <w:highlight w:val="none"/>
        </w:rPr>
      </w:r>
      <w:r/>
    </w:p>
    <w:p>
      <w:pPr>
        <w:pStyle w:val="896"/>
        <w:ind w:firstLine="420"/>
        <w:spacing w:line="360" w:lineRule="auto"/>
        <w:rPr>
          <w:rFonts w:hAnsi="宋体" w:eastAsia="宋体"/>
          <w:szCs w:val="21"/>
          <w:highlight w:val="none"/>
        </w:rPr>
      </w:pPr>
      <w:r>
        <w:rPr>
          <w:rFonts w:hAnsi="宋体" w:eastAsia="宋体"/>
          <w:szCs w:val="21"/>
          <w:highlight w:val="none"/>
        </w:rPr>
      </w:r>
      <w:r/>
    </w:p>
    <w:p>
      <w:pPr>
        <w:pStyle w:val="896"/>
        <w:ind w:firstLine="420"/>
        <w:spacing w:line="360" w:lineRule="auto"/>
        <w:rPr>
          <w:rFonts w:hAnsi="宋体" w:eastAsia="宋体"/>
          <w:szCs w:val="21"/>
          <w:highlight w:val="none"/>
        </w:rPr>
      </w:pPr>
      <w:r>
        <w:rPr>
          <w:rFonts w:hAnsi="宋体" w:eastAsia="宋体"/>
          <w:szCs w:val="21"/>
          <w:highlight w:val="none"/>
        </w:rPr>
      </w:r>
      <w:r/>
    </w:p>
    <w:p>
      <w:pPr>
        <w:pStyle w:val="873"/>
        <w:ind w:firstLine="0"/>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6、服务要求偏离表</w:t>
      </w:r>
      <w:r>
        <w:rPr>
          <w:rFonts w:hint="eastAsia" w:ascii="宋体" w:hAnsi="宋体" w:eastAsia="宋体" w:cs="宋体"/>
          <w:b/>
          <w:sz w:val="24"/>
          <w:szCs w:val="24"/>
          <w:highlight w:val="none"/>
        </w:rPr>
      </w:r>
      <w:r/>
    </w:p>
    <w:p>
      <w:pPr>
        <w:pStyle w:val="87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7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服务要求偏离表</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bl>
      <w:tblPr>
        <w:tblW w:w="98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2044"/>
        <w:gridCol w:w="1636"/>
        <w:gridCol w:w="1452"/>
        <w:gridCol w:w="1717"/>
        <w:gridCol w:w="1774"/>
      </w:tblGrid>
      <w:tr>
        <w:trPr>
          <w:trHeight w:val="567"/>
        </w:trPr>
        <w:tc>
          <w:tcPr>
            <w:tcW w:w="1231" w:type="dxa"/>
            <w:vAlign w:val="center"/>
            <w:textDirection w:val="lrTb"/>
            <w:noWrap w:val="false"/>
          </w:tcPr>
          <w:p>
            <w:pPr>
              <w:pStyle w:val="87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2044" w:type="dxa"/>
            <w:vAlign w:val="center"/>
            <w:textDirection w:val="lrTb"/>
            <w:noWrap w:val="false"/>
          </w:tcPr>
          <w:p>
            <w:pPr>
              <w:pStyle w:val="87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项目名称</w:t>
            </w:r>
            <w:r>
              <w:rPr>
                <w:rFonts w:hint="eastAsia" w:ascii="宋体" w:hAnsi="宋体" w:eastAsia="宋体" w:cs="宋体"/>
                <w:b/>
                <w:bCs/>
                <w:sz w:val="24"/>
                <w:szCs w:val="24"/>
                <w:highlight w:val="none"/>
              </w:rPr>
            </w:r>
            <w:r/>
          </w:p>
        </w:tc>
        <w:tc>
          <w:tcPr>
            <w:tcW w:w="1636" w:type="dxa"/>
            <w:vAlign w:val="center"/>
            <w:textDirection w:val="lrTb"/>
            <w:noWrap w:val="false"/>
          </w:tcPr>
          <w:p>
            <w:pPr>
              <w:pStyle w:val="87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服务要求</w:t>
            </w:r>
            <w:r>
              <w:rPr>
                <w:rFonts w:hint="eastAsia" w:ascii="宋体" w:hAnsi="宋体" w:eastAsia="宋体" w:cs="宋体"/>
                <w:b/>
                <w:bCs/>
                <w:sz w:val="24"/>
                <w:szCs w:val="24"/>
                <w:highlight w:val="none"/>
              </w:rPr>
            </w:r>
            <w:r/>
          </w:p>
        </w:tc>
        <w:tc>
          <w:tcPr>
            <w:tcW w:w="1452" w:type="dxa"/>
            <w:vAlign w:val="center"/>
            <w:textDirection w:val="lrTb"/>
            <w:noWrap w:val="false"/>
          </w:tcPr>
          <w:p>
            <w:pPr>
              <w:pStyle w:val="87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响应要求</w:t>
            </w:r>
            <w:r>
              <w:rPr>
                <w:rFonts w:hint="eastAsia" w:ascii="宋体" w:hAnsi="宋体" w:eastAsia="宋体" w:cs="宋体"/>
                <w:b/>
                <w:bCs/>
                <w:sz w:val="24"/>
                <w:szCs w:val="24"/>
                <w:highlight w:val="none"/>
              </w:rPr>
            </w:r>
            <w:r/>
          </w:p>
        </w:tc>
        <w:tc>
          <w:tcPr>
            <w:tcW w:w="1717" w:type="dxa"/>
            <w:vAlign w:val="center"/>
            <w:textDirection w:val="lrTb"/>
            <w:noWrap w:val="false"/>
          </w:tcPr>
          <w:p>
            <w:pPr>
              <w:pStyle w:val="87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偏离/响应</w:t>
            </w:r>
            <w:r>
              <w:rPr>
                <w:rFonts w:hint="eastAsia" w:ascii="宋体" w:hAnsi="宋体" w:eastAsia="宋体" w:cs="宋体"/>
                <w:b/>
                <w:bCs/>
                <w:sz w:val="24"/>
                <w:szCs w:val="24"/>
                <w:highlight w:val="none"/>
              </w:rPr>
            </w:r>
            <w:r/>
          </w:p>
        </w:tc>
        <w:tc>
          <w:tcPr>
            <w:tcW w:w="1774" w:type="dxa"/>
            <w:vAlign w:val="center"/>
            <w:textDirection w:val="lrTb"/>
            <w:noWrap w:val="false"/>
          </w:tcPr>
          <w:p>
            <w:pPr>
              <w:pStyle w:val="87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rPr>
                <w:rFonts w:hint="eastAsia" w:ascii="宋体" w:hAnsi="宋体" w:eastAsia="宋体" w:cs="宋体"/>
                <w:b/>
                <w:bCs/>
                <w:sz w:val="24"/>
                <w:szCs w:val="24"/>
                <w:highlight w:val="none"/>
              </w:rPr>
            </w:r>
            <w:r/>
          </w:p>
        </w:tc>
      </w:tr>
      <w:tr>
        <w:trPr>
          <w:trHeight w:val="567"/>
        </w:trPr>
        <w:tc>
          <w:tcPr>
            <w:tcW w:w="1231"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4"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36"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2"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17"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74"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231"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4"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36"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2"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17"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74"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231"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4"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36"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2"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17"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74"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231"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4"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36"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2"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17"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74"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231"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4"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36"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2"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17"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74"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231"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4"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36"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2"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17"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74"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7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注：1、投标人应对照招标文件服务要求等，所响应的要求与招标文件的规定有偏离的，应在此表中申明与服务要求条文的偏差和例外。</w:t>
      </w:r>
      <w:r>
        <w:rPr>
          <w:rFonts w:hint="eastAsia" w:ascii="宋体" w:hAnsi="宋体" w:eastAsia="宋体" w:cs="宋体"/>
          <w:bCs/>
          <w:sz w:val="24"/>
          <w:szCs w:val="24"/>
          <w:highlight w:val="none"/>
        </w:rPr>
      </w:r>
      <w:r/>
    </w:p>
    <w:p>
      <w:pPr>
        <w:pStyle w:val="87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rPr>
          <w:rFonts w:hint="eastAsia" w:ascii="宋体" w:hAnsi="宋体" w:eastAsia="宋体" w:cs="宋体"/>
          <w:bCs/>
          <w:sz w:val="24"/>
          <w:szCs w:val="24"/>
          <w:highlight w:val="none"/>
        </w:rPr>
      </w:r>
      <w:r/>
    </w:p>
    <w:p>
      <w:pPr>
        <w:pStyle w:val="873"/>
        <w:ind w:firstLine="0"/>
        <w:spacing w:line="360" w:lineRule="auto"/>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r>
      <w:r/>
    </w:p>
    <w:p>
      <w:pPr>
        <w:pStyle w:val="87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投标人：（盖章）</w:t>
      </w:r>
      <w:r>
        <w:rPr>
          <w:rFonts w:hint="eastAsia" w:ascii="宋体" w:hAnsi="宋体" w:eastAsia="宋体" w:cs="宋体"/>
          <w:sz w:val="24"/>
          <w:szCs w:val="24"/>
          <w:highlight w:val="none"/>
        </w:rPr>
      </w:r>
      <w:r/>
    </w:p>
    <w:p>
      <w:pPr>
        <w:pStyle w:val="87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rPr>
          <w:rFonts w:hint="eastAsia" w:ascii="宋体" w:hAnsi="宋体" w:eastAsia="宋体" w:cs="宋体"/>
          <w:sz w:val="24"/>
          <w:szCs w:val="24"/>
          <w:highlight w:val="none"/>
        </w:rPr>
      </w:r>
      <w:r/>
    </w:p>
    <w:p>
      <w:pPr>
        <w:pStyle w:val="87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70"/>
        <w:jc w:val="left"/>
        <w:spacing w:line="360" w:lineRule="auto"/>
        <w:widowControl/>
        <w:rPr>
          <w:rFonts w:ascii="宋体" w:hAnsi="宋体" w:eastAsia="宋体"/>
          <w:b/>
          <w:sz w:val="24"/>
          <w:szCs w:val="24"/>
          <w:highlight w:val="none"/>
        </w:rPr>
      </w:pPr>
      <w:r>
        <w:rPr>
          <w:rFonts w:ascii="宋体" w:hAnsi="宋体" w:eastAsia="宋体"/>
          <w:szCs w:val="21"/>
          <w:highlight w:val="none"/>
        </w:rPr>
        <w:br w:type="page" w:clear="all"/>
      </w:r>
      <w:r>
        <w:rPr>
          <w:rFonts w:ascii="宋体" w:hAnsi="宋体" w:eastAsia="宋体"/>
          <w:b/>
          <w:sz w:val="24"/>
          <w:szCs w:val="24"/>
          <w:highlight w:val="none"/>
        </w:rPr>
        <w:t xml:space="preserve">7</w:t>
      </w:r>
      <w:r>
        <w:rPr>
          <w:rFonts w:hint="eastAsia" w:ascii="宋体" w:hAnsi="宋体" w:eastAsia="宋体"/>
          <w:b/>
          <w:sz w:val="24"/>
          <w:szCs w:val="24"/>
          <w:highlight w:val="none"/>
        </w:rPr>
        <w:t xml:space="preserve">、服务实施方案</w:t>
      </w:r>
      <w:r>
        <w:rPr>
          <w:rFonts w:ascii="宋体" w:hAnsi="宋体" w:eastAsia="宋体"/>
          <w:b/>
          <w:sz w:val="24"/>
          <w:szCs w:val="24"/>
          <w:highlight w:val="none"/>
        </w:rPr>
      </w:r>
      <w:r/>
    </w:p>
    <w:p>
      <w:pPr>
        <w:pStyle w:val="873"/>
        <w:ind w:firstLine="0"/>
        <w:jc w:val="center"/>
        <w:spacing w:line="360" w:lineRule="auto"/>
        <w:rPr>
          <w:rFonts w:ascii="宋体" w:hAnsi="宋体" w:eastAsia="宋体"/>
          <w:b/>
          <w:sz w:val="24"/>
          <w:szCs w:val="24"/>
          <w:highlight w:val="none"/>
        </w:rPr>
      </w:pPr>
      <w:r>
        <w:rPr>
          <w:rFonts w:ascii="宋体" w:hAnsi="宋体" w:eastAsia="宋体"/>
          <w:b/>
          <w:sz w:val="24"/>
          <w:szCs w:val="24"/>
          <w:highlight w:val="none"/>
        </w:rPr>
      </w:r>
      <w:r/>
    </w:p>
    <w:p>
      <w:pPr>
        <w:pStyle w:val="873"/>
        <w:ind w:firstLine="0"/>
        <w:jc w:val="cente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服务实施方案</w:t>
      </w:r>
      <w:r>
        <w:rPr>
          <w:rFonts w:ascii="宋体" w:hAnsi="宋体" w:eastAsia="宋体"/>
          <w:b/>
          <w:sz w:val="24"/>
          <w:szCs w:val="24"/>
          <w:highlight w:val="none"/>
        </w:rPr>
      </w:r>
      <w:r/>
    </w:p>
    <w:p>
      <w:pPr>
        <w:pStyle w:val="870"/>
        <w:spacing w:line="360" w:lineRule="auto"/>
        <w:rPr>
          <w:sz w:val="24"/>
          <w:szCs w:val="24"/>
          <w:highlight w:val="none"/>
        </w:rPr>
      </w:pPr>
      <w:r>
        <w:rPr>
          <w:sz w:val="24"/>
          <w:szCs w:val="24"/>
          <w:highlight w:val="none"/>
        </w:rPr>
      </w:r>
      <w:r/>
    </w:p>
    <w:tbl>
      <w:tblPr>
        <w:tblW w:w="5009"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331"/>
      </w:tblGrid>
      <w:tr>
        <w:trPr>
          <w:trHeight w:val="1350"/>
        </w:trPr>
        <w:tc>
          <w:tcPr>
            <w:tcW w:w="5000" w:type="dxa"/>
            <w:vAlign w:val="top"/>
            <w:textDirection w:val="lrTb"/>
            <w:noWrap w:val="false"/>
          </w:tcPr>
          <w:p>
            <w:pPr>
              <w:pStyle w:val="898"/>
              <w:rPr>
                <w:rStyle w:val="899"/>
                <w:rFonts w:hAnsi="宋体" w:eastAsia="宋体"/>
                <w:sz w:val="24"/>
                <w:szCs w:val="24"/>
                <w:highlight w:val="none"/>
              </w:rPr>
            </w:pPr>
            <w:r>
              <w:rPr>
                <w:rStyle w:val="899"/>
                <w:rFonts w:hAnsi="宋体" w:eastAsia="宋体"/>
                <w:sz w:val="24"/>
                <w:szCs w:val="24"/>
                <w:highlight w:val="none"/>
              </w:rPr>
              <w:t xml:space="preserve">提示：</w:t>
            </w:r>
            <w:r>
              <w:rPr>
                <w:rStyle w:val="899"/>
                <w:rFonts w:hAnsi="宋体" w:eastAsia="宋体"/>
                <w:sz w:val="24"/>
                <w:szCs w:val="24"/>
                <w:highlight w:val="none"/>
              </w:rPr>
            </w:r>
            <w:r/>
          </w:p>
          <w:p>
            <w:pPr>
              <w:pStyle w:val="898"/>
              <w:rPr>
                <w:rStyle w:val="899"/>
                <w:rFonts w:hAnsi="宋体" w:eastAsia="宋体"/>
                <w:sz w:val="24"/>
                <w:szCs w:val="24"/>
                <w:highlight w:val="none"/>
              </w:rPr>
            </w:pPr>
            <w:r>
              <w:rPr>
                <w:rStyle w:val="899"/>
                <w:rFonts w:hAnsi="宋体" w:eastAsia="宋体"/>
                <w:sz w:val="24"/>
                <w:szCs w:val="24"/>
                <w:highlight w:val="none"/>
              </w:rPr>
              <w:t xml:space="preserve">1、供应商应根据本次采购项目要求，对所投服务进行详细的说明与描述，包括针对本次采购项目特点及具体情况编写</w:t>
            </w:r>
            <w:r>
              <w:rPr>
                <w:rStyle w:val="899"/>
                <w:rFonts w:hint="eastAsia" w:hAnsi="宋体" w:eastAsia="宋体"/>
                <w:sz w:val="24"/>
                <w:szCs w:val="24"/>
                <w:highlight w:val="none"/>
              </w:rPr>
              <w:t xml:space="preserve">中标</w:t>
            </w:r>
            <w:r>
              <w:rPr>
                <w:rStyle w:val="899"/>
                <w:rFonts w:hAnsi="宋体" w:eastAsia="宋体"/>
                <w:sz w:val="24"/>
                <w:szCs w:val="24"/>
                <w:highlight w:val="none"/>
              </w:rPr>
              <w:t xml:space="preserve">后拟采取的实施方案等</w:t>
            </w:r>
            <w:r>
              <w:rPr>
                <w:rStyle w:val="899"/>
                <w:rFonts w:hint="eastAsia" w:hAnsi="宋体" w:eastAsia="宋体"/>
                <w:sz w:val="24"/>
                <w:szCs w:val="24"/>
                <w:highlight w:val="none"/>
              </w:rPr>
              <w:t xml:space="preserve">。</w:t>
            </w:r>
            <w:r>
              <w:rPr>
                <w:rStyle w:val="899"/>
                <w:rFonts w:hAnsi="宋体" w:eastAsia="宋体"/>
                <w:sz w:val="24"/>
                <w:szCs w:val="24"/>
                <w:highlight w:val="none"/>
              </w:rPr>
            </w:r>
            <w:r/>
          </w:p>
          <w:p>
            <w:pPr>
              <w:pStyle w:val="898"/>
              <w:rPr>
                <w:rFonts w:hAnsi="宋体" w:eastAsia="宋体"/>
                <w:sz w:val="24"/>
                <w:szCs w:val="24"/>
                <w:highlight w:val="none"/>
              </w:rPr>
            </w:pPr>
            <w:r>
              <w:rPr>
                <w:rStyle w:val="899"/>
                <w:rFonts w:hAnsi="宋体" w:eastAsia="宋体"/>
                <w:sz w:val="24"/>
                <w:szCs w:val="24"/>
                <w:highlight w:val="none"/>
              </w:rPr>
              <w:t xml:space="preserve">2、供应商可根据自身情况编写，本页不够可另加页附后。</w:t>
            </w:r>
            <w:r>
              <w:rPr>
                <w:rFonts w:hAnsi="宋体" w:eastAsia="宋体"/>
                <w:sz w:val="24"/>
                <w:szCs w:val="24"/>
                <w:highlight w:val="none"/>
              </w:rPr>
            </w:r>
            <w:r/>
          </w:p>
        </w:tc>
      </w:tr>
      <w:tr>
        <w:trPr>
          <w:trHeight w:val="5761"/>
        </w:trPr>
        <w:tc>
          <w:tcPr>
            <w:tcW w:w="5000" w:type="dxa"/>
            <w:vAlign w:val="bottom"/>
            <w:textDirection w:val="lrTb"/>
            <w:noWrap w:val="false"/>
          </w:tcPr>
          <w:p>
            <w:pPr>
              <w:pStyle w:val="870"/>
              <w:spacing w:line="360" w:lineRule="auto"/>
              <w:tabs>
                <w:tab w:val="left" w:pos="1320" w:leader="none"/>
              </w:tabs>
              <w:rPr>
                <w:rStyle w:val="899"/>
                <w:rFonts w:ascii="宋体" w:hAnsi="宋体" w:eastAsia="宋体"/>
                <w:sz w:val="24"/>
                <w:szCs w:val="24"/>
                <w:highlight w:val="none"/>
                <w:u w:val="single"/>
              </w:rPr>
            </w:pPr>
            <w:r>
              <w:rPr>
                <w:rStyle w:val="899"/>
                <w:rFonts w:ascii="宋体" w:hAnsi="宋体" w:eastAsia="宋体"/>
                <w:sz w:val="24"/>
                <w:szCs w:val="24"/>
                <w:highlight w:val="none"/>
                <w:u w:val="single"/>
              </w:rPr>
            </w:r>
            <w:r/>
          </w:p>
        </w:tc>
      </w:tr>
    </w:tbl>
    <w:p>
      <w:pPr>
        <w:pStyle w:val="897"/>
        <w:spacing w:line="360" w:lineRule="auto"/>
        <w:rPr>
          <w:rFonts w:hAnsi="宋体" w:eastAsia="宋体"/>
          <w:sz w:val="24"/>
          <w:szCs w:val="24"/>
          <w:highlight w:val="none"/>
        </w:rPr>
      </w:pPr>
      <w:r>
        <w:rPr>
          <w:rFonts w:hAnsi="宋体" w:eastAsia="宋体"/>
          <w:sz w:val="24"/>
          <w:szCs w:val="24"/>
          <w:highlight w:val="none"/>
        </w:rPr>
      </w:r>
      <w:r/>
    </w:p>
    <w:p>
      <w:pPr>
        <w:pStyle w:val="896"/>
        <w:ind w:firstLine="480"/>
        <w:spacing w:line="360" w:lineRule="auto"/>
        <w:rPr>
          <w:rFonts w:hAnsi="宋体" w:eastAsia="宋体"/>
          <w:sz w:val="24"/>
          <w:szCs w:val="24"/>
          <w:highlight w:val="none"/>
        </w:rPr>
      </w:pPr>
      <w:r>
        <w:rPr>
          <w:rFonts w:hint="eastAsia" w:hAnsi="宋体" w:eastAsia="宋体"/>
          <w:sz w:val="24"/>
          <w:szCs w:val="24"/>
          <w:highlight w:val="none"/>
        </w:rPr>
        <w:t xml:space="preserve">投标人：（盖章）</w:t>
      </w:r>
      <w:r>
        <w:rPr>
          <w:rFonts w:hAnsi="宋体" w:eastAsia="宋体"/>
          <w:sz w:val="24"/>
          <w:szCs w:val="24"/>
          <w:highlight w:val="none"/>
        </w:rPr>
      </w:r>
      <w:r/>
    </w:p>
    <w:p>
      <w:pPr>
        <w:pStyle w:val="896"/>
        <w:ind w:firstLine="480"/>
        <w:spacing w:line="360" w:lineRule="auto"/>
        <w:rPr>
          <w:rFonts w:hAnsi="宋体" w:eastAsia="宋体"/>
          <w:sz w:val="24"/>
          <w:szCs w:val="24"/>
          <w:highlight w:val="none"/>
        </w:rPr>
      </w:pPr>
      <w:r>
        <w:rPr>
          <w:rFonts w:hint="eastAsia" w:hAnsi="宋体" w:eastAsia="宋体"/>
          <w:sz w:val="24"/>
          <w:szCs w:val="24"/>
          <w:highlight w:val="none"/>
        </w:rPr>
        <w:t xml:space="preserve">法定代表人或代理人：（签字或盖章）</w:t>
      </w:r>
      <w:r>
        <w:rPr>
          <w:rFonts w:hAnsi="宋体" w:eastAsia="宋体"/>
          <w:sz w:val="24"/>
          <w:szCs w:val="24"/>
          <w:highlight w:val="none"/>
        </w:rPr>
      </w:r>
      <w:r/>
    </w:p>
    <w:p>
      <w:pPr>
        <w:pStyle w:val="896"/>
        <w:ind w:firstLine="480"/>
        <w:spacing w:line="360" w:lineRule="auto"/>
        <w:rPr>
          <w:rFonts w:hAnsi="宋体" w:eastAsia="宋体"/>
          <w:sz w:val="24"/>
          <w:szCs w:val="24"/>
          <w:highlight w:val="none"/>
        </w:rPr>
      </w:pPr>
      <w:r>
        <w:rPr>
          <w:rFonts w:hint="eastAsia" w:hAnsi="宋体" w:eastAsia="宋体"/>
          <w:sz w:val="24"/>
          <w:szCs w:val="24"/>
          <w:highlight w:val="none"/>
        </w:rPr>
        <w:t xml:space="preserve">日期</w:t>
      </w:r>
      <w:r>
        <w:rPr>
          <w:rFonts w:hAnsi="宋体" w:eastAsia="宋体"/>
          <w:sz w:val="24"/>
          <w:szCs w:val="24"/>
          <w:highlight w:val="none"/>
        </w:rPr>
        <w:t xml:space="preserve">：</w:t>
      </w:r>
      <w:r>
        <w:rPr>
          <w:rFonts w:hint="eastAsia" w:hAnsi="宋体" w:eastAsia="宋体"/>
          <w:sz w:val="24"/>
          <w:szCs w:val="24"/>
          <w:highlight w:val="none"/>
        </w:rPr>
        <w:t xml:space="preserve">    年    月    日</w:t>
      </w:r>
      <w:r>
        <w:rPr>
          <w:rFonts w:hAnsi="宋体" w:eastAsia="宋体"/>
          <w:sz w:val="24"/>
          <w:szCs w:val="24"/>
          <w:highlight w:val="none"/>
        </w:rPr>
      </w:r>
      <w:r/>
    </w:p>
    <w:p>
      <w:pPr>
        <w:pStyle w:val="873"/>
        <w:ind w:firstLine="0"/>
        <w:spacing w:line="360" w:lineRule="auto"/>
        <w:rPr>
          <w:rFonts w:hint="eastAsia" w:ascii="宋体" w:hAnsi="宋体" w:eastAsia="宋体" w:cs="宋体"/>
          <w:b/>
          <w:sz w:val="24"/>
          <w:szCs w:val="24"/>
          <w:highlight w:val="none"/>
        </w:rPr>
        <w:outlineLvl w:val="1"/>
      </w:pPr>
      <w:r>
        <w:rPr>
          <w:rFonts w:ascii="宋体" w:hAnsi="宋体" w:eastAsia="宋体"/>
          <w:b/>
          <w:szCs w:val="21"/>
          <w:highlight w:val="none"/>
        </w:rPr>
        <w:br w:type="page" w:clear="all"/>
      </w:r>
      <w:r>
        <w:rPr>
          <w:rFonts w:hint="eastAsia" w:ascii="宋体" w:hAnsi="宋体" w:eastAsia="宋体" w:cs="宋体"/>
          <w:b/>
          <w:sz w:val="24"/>
          <w:szCs w:val="24"/>
          <w:highlight w:val="none"/>
        </w:rPr>
        <w:t xml:space="preserve">8、项目组人员一览表</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9"/>
        <w:jc w:val="center"/>
        <w:spacing w:line="360" w:lineRule="auto"/>
        <w:rPr>
          <w:rFonts w:hint="eastAsia" w:ascii="宋体" w:hAnsi="宋体" w:eastAsia="宋体" w:cs="宋体"/>
          <w:b/>
          <w:bCs/>
          <w:sz w:val="24"/>
          <w:szCs w:val="24"/>
          <w:highlight w:val="none"/>
          <w:lang w:val="zh-TW" w:eastAsia="zh-TW"/>
        </w:rPr>
      </w:pPr>
      <w:r>
        <w:rPr>
          <w:rFonts w:hint="eastAsia" w:ascii="宋体" w:hAnsi="宋体" w:eastAsia="宋体" w:cs="宋体"/>
          <w:b/>
          <w:bCs/>
          <w:sz w:val="24"/>
          <w:szCs w:val="24"/>
          <w:highlight w:val="none"/>
          <w:lang w:val="zh-TW" w:eastAsia="zh-TW"/>
        </w:rPr>
        <w:t xml:space="preserve">项目组人员一览表</w:t>
      </w:r>
      <w:r>
        <w:rPr>
          <w:rFonts w:hint="eastAsia" w:ascii="宋体" w:hAnsi="宋体" w:eastAsia="宋体" w:cs="宋体"/>
          <w:b/>
          <w:bCs/>
          <w:sz w:val="24"/>
          <w:szCs w:val="24"/>
          <w:highlight w:val="none"/>
          <w:lang w:val="zh-TW" w:eastAsia="zh-TW"/>
        </w:rPr>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6"/>
        <w:gridCol w:w="1186"/>
        <w:gridCol w:w="1066"/>
        <w:gridCol w:w="759"/>
        <w:gridCol w:w="806"/>
        <w:gridCol w:w="761"/>
        <w:gridCol w:w="1400"/>
        <w:gridCol w:w="1260"/>
        <w:gridCol w:w="1511"/>
      </w:tblGrid>
      <w:tr>
        <w:trPr>
          <w:trHeight w:val="701"/>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项目组所任职务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从事本工作时间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典型业务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与技术专长</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top"/>
            <w:textDirection w:val="lrTb"/>
            <w:noWrap w:val="false"/>
          </w:tcPr>
          <w:p>
            <w:pPr>
              <w:spacing w:before="0" w:after="0" w:line="57" w:lineRule="atLeast"/>
            </w:pPr>
            <w:r/>
            <w:r/>
          </w:p>
        </w:tc>
      </w:tr>
    </w:tbl>
    <w:p>
      <w:pPr>
        <w:pStyle w:val="879"/>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left="42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投标单位应在本表中明确服务人员详细信息或承诺在中标后按采购需求人员配置齐全，并附上人员按采购需求配置齐全的承诺函（格式自拟），否则视为未实质性响应。</w:t>
      </w:r>
      <w:r>
        <w:rPr>
          <w:rFonts w:hint="eastAsia" w:ascii="宋体" w:hAnsi="宋体" w:eastAsia="宋体" w:cs="宋体"/>
          <w:color w:val="000000"/>
          <w:sz w:val="24"/>
          <w:szCs w:val="24"/>
          <w:highlight w:val="none"/>
        </w:rPr>
      </w:r>
      <w:r/>
    </w:p>
    <w:p>
      <w:pPr>
        <w:pStyle w:val="895"/>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0"/>
        <w:ind w:right="420" w:firstLine="61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投标人：（盖章）</w:t>
      </w:r>
      <w:r>
        <w:rPr>
          <w:rFonts w:hint="eastAsia" w:ascii="宋体" w:hAnsi="宋体" w:eastAsia="宋体" w:cs="宋体"/>
          <w:sz w:val="24"/>
          <w:szCs w:val="24"/>
          <w:highlight w:val="none"/>
        </w:rPr>
      </w:r>
      <w:r/>
    </w:p>
    <w:p>
      <w:pPr>
        <w:pStyle w:val="8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rPr>
          <w:rFonts w:hint="eastAsia" w:ascii="宋体" w:hAnsi="宋体" w:eastAsia="宋体" w:cs="宋体"/>
          <w:sz w:val="24"/>
          <w:szCs w:val="24"/>
          <w:highlight w:val="none"/>
        </w:rPr>
      </w:r>
      <w:r/>
    </w:p>
    <w:p>
      <w:pPr>
        <w:pStyle w:val="8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70"/>
        <w:spacing w:line="360" w:lineRule="auto"/>
        <w:rPr>
          <w:rFonts w:hint="eastAsia" w:ascii="宋体" w:hAnsi="宋体" w:eastAsia="宋体" w:cs="宋体"/>
          <w:b/>
          <w:sz w:val="24"/>
          <w:szCs w:val="24"/>
          <w:highlight w:val="none"/>
        </w:rPr>
        <w:outlineLvl w:val="1"/>
      </w:pPr>
      <w:r>
        <w:rPr>
          <w:szCs w:val="21"/>
          <w:highlight w:val="none"/>
        </w:rPr>
        <w:br w:type="page" w:clear="all"/>
      </w:r>
      <w:r>
        <w:rPr>
          <w:rFonts w:hint="eastAsia" w:ascii="宋体" w:hAnsi="宋体" w:eastAsia="宋体" w:cs="宋体"/>
          <w:b/>
          <w:sz w:val="24"/>
          <w:szCs w:val="24"/>
          <w:highlight w:val="none"/>
          <w:lang w:val="en-US" w:eastAsia="zh-CN"/>
        </w:rPr>
        <w:t xml:space="preserve">9</w:t>
      </w:r>
      <w:r>
        <w:rPr>
          <w:rFonts w:hint="eastAsia" w:ascii="宋体" w:hAnsi="宋体" w:eastAsia="宋体" w:cs="宋体"/>
          <w:b/>
          <w:sz w:val="24"/>
          <w:szCs w:val="24"/>
          <w:highlight w:val="none"/>
        </w:rPr>
        <w:t xml:space="preserve">、类似业绩一览表</w:t>
      </w:r>
      <w:r>
        <w:rPr>
          <w:rFonts w:hint="eastAsia" w:ascii="宋体" w:hAnsi="宋体" w:eastAsia="宋体" w:cs="宋体"/>
          <w:b/>
          <w:sz w:val="24"/>
          <w:szCs w:val="24"/>
          <w:highlight w:val="none"/>
        </w:rPr>
      </w:r>
      <w:r/>
    </w:p>
    <w:p>
      <w:pPr>
        <w:pStyle w:val="87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0"/>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类似业绩一览表</w:t>
      </w:r>
      <w:r>
        <w:rPr>
          <w:rFonts w:hint="eastAsia" w:ascii="宋体" w:hAnsi="宋体" w:eastAsia="宋体" w:cs="宋体"/>
          <w:b/>
          <w:bCs/>
          <w:sz w:val="24"/>
          <w:szCs w:val="24"/>
          <w:highlight w:val="none"/>
        </w:rPr>
      </w:r>
      <w:r/>
    </w:p>
    <w:p>
      <w:pPr>
        <w:pStyle w:val="87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850"/>
        <w:gridCol w:w="1690"/>
        <w:gridCol w:w="1690"/>
        <w:gridCol w:w="1971"/>
        <w:gridCol w:w="1347"/>
      </w:tblGrid>
      <w:tr>
        <w:trPr>
          <w:trHeight w:val="1253"/>
        </w:trPr>
        <w:tc>
          <w:tcPr>
            <w:tcW w:w="508"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972" w:type="dxa"/>
            <w:vAlign w:val="center"/>
            <w:textDirection w:val="lrTb"/>
            <w:noWrap w:val="false"/>
          </w:tcPr>
          <w:p>
            <w:pPr>
              <w:pStyle w:val="8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合同名称</w:t>
            </w: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w:t>
            </w: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项目时间</w:t>
            </w:r>
            <w:r>
              <w:rPr>
                <w:rFonts w:hint="eastAsia" w:ascii="宋体" w:hAnsi="宋体" w:eastAsia="宋体" w:cs="宋体"/>
                <w:sz w:val="24"/>
                <w:szCs w:val="24"/>
                <w:highlight w:val="none"/>
              </w:rPr>
            </w:r>
            <w:r/>
          </w:p>
        </w:tc>
        <w:tc>
          <w:tcPr>
            <w:tcW w:w="1036" w:type="dxa"/>
            <w:vAlign w:val="center"/>
            <w:textDirection w:val="lrTb"/>
            <w:noWrap w:val="false"/>
          </w:tcPr>
          <w:p>
            <w:pPr>
              <w:pStyle w:val="870"/>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rPr>
            </w:r>
            <w:r/>
          </w:p>
        </w:tc>
        <w:tc>
          <w:tcPr>
            <w:tcW w:w="708" w:type="dxa"/>
            <w:vAlign w:val="center"/>
            <w:textDirection w:val="lrTb"/>
            <w:noWrap w:val="false"/>
          </w:tcPr>
          <w:p>
            <w:pPr>
              <w:pStyle w:val="870"/>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567" w:hRule="exact"/>
        </w:trPr>
        <w:tc>
          <w:tcPr>
            <w:tcW w:w="5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972"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6"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5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972"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6"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5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972"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6"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5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972"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6"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5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972"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6"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5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972"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6"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5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972"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6"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5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972"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6"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8" w:type="dxa"/>
            <w:vAlign w:val="center"/>
            <w:textDirection w:val="lrTb"/>
            <w:noWrap w:val="false"/>
          </w:tcPr>
          <w:p>
            <w:pPr>
              <w:pStyle w:val="87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93"/>
        <w:ind w:firstLine="42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0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投标人：（盖章）</w:t>
      </w:r>
      <w:r>
        <w:rPr>
          <w:rFonts w:hint="eastAsia" w:ascii="宋体" w:hAnsi="宋体" w:eastAsia="宋体" w:cs="宋体"/>
          <w:sz w:val="24"/>
          <w:szCs w:val="24"/>
          <w:highlight w:val="none"/>
        </w:rPr>
      </w:r>
      <w:r/>
    </w:p>
    <w:p>
      <w:pPr>
        <w:pStyle w:val="8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rPr>
          <w:rFonts w:hint="eastAsia" w:ascii="宋体" w:hAnsi="宋体" w:eastAsia="宋体" w:cs="宋体"/>
          <w:sz w:val="24"/>
          <w:szCs w:val="24"/>
          <w:highlight w:val="none"/>
        </w:rPr>
      </w:r>
      <w:r/>
    </w:p>
    <w:p>
      <w:pPr>
        <w:pStyle w:val="8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73"/>
        <w:ind w:firstLine="0"/>
        <w:spacing w:line="360" w:lineRule="auto"/>
        <w:rPr>
          <w:rFonts w:ascii="宋体" w:hAnsi="宋体" w:eastAsia="宋体"/>
          <w:szCs w:val="21"/>
          <w:highlight w:val="none"/>
        </w:rPr>
        <w:outlineLvl w:val="1"/>
      </w:pPr>
      <w:r>
        <w:rPr>
          <w:rFonts w:ascii="宋体" w:hAnsi="宋体" w:eastAsia="宋体"/>
          <w:szCs w:val="21"/>
          <w:highlight w:val="none"/>
        </w:rPr>
      </w:r>
      <w:r/>
    </w:p>
    <w:p>
      <w:pPr>
        <w:pStyle w:val="870"/>
        <w:spacing w:line="360" w:lineRule="auto"/>
        <w:rPr>
          <w:rFonts w:ascii="宋体" w:hAnsi="宋体" w:eastAsia="宋体"/>
          <w:b/>
          <w:szCs w:val="21"/>
          <w:highlight w:val="none"/>
        </w:rPr>
        <w:outlineLvl w:val="1"/>
      </w:pPr>
      <w:r>
        <w:rPr>
          <w:rFonts w:ascii="宋体" w:hAnsi="宋体" w:eastAsia="宋体"/>
          <w:b/>
          <w:szCs w:val="21"/>
          <w:highlight w:val="none"/>
        </w:rPr>
      </w:r>
      <w:r/>
    </w:p>
    <w:p>
      <w:pPr>
        <w:pStyle w:val="870"/>
        <w:jc w:val="left"/>
        <w:spacing w:line="360" w:lineRule="auto"/>
        <w:widowControl/>
        <w:rPr>
          <w:rFonts w:ascii="宋体" w:hAnsi="宋体" w:eastAsia="宋体"/>
          <w:b/>
          <w:sz w:val="24"/>
          <w:szCs w:val="24"/>
          <w:highlight w:val="none"/>
        </w:rPr>
      </w:pPr>
      <w:r>
        <w:rPr>
          <w:rFonts w:ascii="宋体" w:hAnsi="宋体" w:eastAsia="宋体"/>
          <w:b/>
          <w:szCs w:val="21"/>
          <w:highlight w:val="none"/>
        </w:rPr>
        <w:br w:type="page" w:clear="all"/>
      </w:r>
      <w:r>
        <w:rPr>
          <w:rFonts w:ascii="宋体" w:hAnsi="宋体" w:eastAsia="宋体"/>
          <w:b/>
          <w:sz w:val="24"/>
          <w:szCs w:val="24"/>
          <w:highlight w:val="none"/>
        </w:rPr>
        <w:t xml:space="preserve">1</w:t>
      </w:r>
      <w:r>
        <w:rPr>
          <w:rFonts w:hint="eastAsia" w:ascii="宋体" w:hAnsi="宋体" w:eastAsia="宋体"/>
          <w:b/>
          <w:sz w:val="24"/>
          <w:szCs w:val="24"/>
          <w:highlight w:val="none"/>
          <w:lang w:val="en-US" w:eastAsia="zh-CN"/>
        </w:rPr>
        <w:t xml:space="preserve">0</w:t>
      </w:r>
      <w:r>
        <w:rPr>
          <w:rFonts w:hint="eastAsia" w:ascii="宋体" w:hAnsi="宋体" w:eastAsia="宋体"/>
          <w:b/>
          <w:sz w:val="24"/>
          <w:szCs w:val="24"/>
          <w:highlight w:val="none"/>
        </w:rPr>
        <w:t xml:space="preserve">、资格证明文件</w:t>
      </w:r>
      <w:r>
        <w:rPr>
          <w:rFonts w:ascii="宋体" w:hAnsi="宋体" w:eastAsia="宋体"/>
          <w:b/>
          <w:sz w:val="24"/>
          <w:szCs w:val="24"/>
          <w:highlight w:val="none"/>
        </w:rPr>
      </w:r>
      <w:r/>
    </w:p>
    <w:p>
      <w:pPr>
        <w:pStyle w:val="873"/>
        <w:ind w:firstLine="0"/>
        <w:spacing w:line="360" w:lineRule="auto"/>
        <w:rPr>
          <w:rFonts w:ascii="宋体" w:hAnsi="宋体" w:eastAsia="宋体"/>
          <w:b/>
          <w:sz w:val="24"/>
          <w:szCs w:val="24"/>
          <w:highlight w:val="none"/>
        </w:rPr>
      </w:pPr>
      <w:r>
        <w:rPr>
          <w:rFonts w:ascii="宋体" w:hAnsi="宋体" w:eastAsia="宋体"/>
          <w:b/>
          <w:sz w:val="24"/>
          <w:szCs w:val="24"/>
          <w:highlight w:val="none"/>
        </w:rPr>
      </w:r>
      <w:r/>
    </w:p>
    <w:p>
      <w:pPr>
        <w:pStyle w:val="873"/>
        <w:ind w:firstLine="0"/>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（1）关于资格文件的声明函</w:t>
      </w:r>
      <w:r>
        <w:rPr>
          <w:rFonts w:ascii="宋体" w:hAnsi="宋体" w:eastAsia="宋体"/>
          <w:b/>
          <w:sz w:val="24"/>
          <w:szCs w:val="24"/>
          <w:highlight w:val="none"/>
        </w:rPr>
      </w:r>
      <w:r/>
    </w:p>
    <w:p>
      <w:pPr>
        <w:pStyle w:val="873"/>
        <w:ind w:firstLine="0"/>
        <w:jc w:val="center"/>
        <w:spacing w:line="360" w:lineRule="auto"/>
        <w:rPr>
          <w:rFonts w:ascii="宋体" w:hAnsi="宋体" w:eastAsia="宋体"/>
          <w:b/>
          <w:sz w:val="24"/>
          <w:szCs w:val="24"/>
          <w:highlight w:val="none"/>
        </w:rPr>
      </w:pPr>
      <w:r>
        <w:rPr>
          <w:rFonts w:ascii="宋体" w:hAnsi="宋体" w:eastAsia="宋体"/>
          <w:b/>
          <w:sz w:val="24"/>
          <w:szCs w:val="24"/>
          <w:highlight w:val="none"/>
        </w:rPr>
      </w:r>
      <w:r/>
    </w:p>
    <w:p>
      <w:pPr>
        <w:pStyle w:val="873"/>
        <w:ind w:firstLine="0"/>
        <w:jc w:val="cente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关于资格文件的声明函</w:t>
      </w:r>
      <w:r>
        <w:rPr>
          <w:rFonts w:ascii="宋体" w:hAnsi="宋体" w:eastAsia="宋体"/>
          <w:b/>
          <w:sz w:val="24"/>
          <w:szCs w:val="24"/>
          <w:highlight w:val="none"/>
        </w:rPr>
      </w:r>
      <w:r/>
    </w:p>
    <w:p>
      <w:pPr>
        <w:pStyle w:val="873"/>
        <w:ind w:firstLine="0"/>
        <w:jc w:val="center"/>
        <w:spacing w:line="360" w:lineRule="auto"/>
        <w:rPr>
          <w:rFonts w:ascii="宋体" w:hAnsi="宋体" w:eastAsia="宋体"/>
          <w:sz w:val="24"/>
          <w:szCs w:val="24"/>
          <w:highlight w:val="none"/>
        </w:rPr>
      </w:pPr>
      <w:r>
        <w:rPr>
          <w:rFonts w:ascii="宋体" w:hAnsi="宋体" w:eastAsia="宋体"/>
          <w:sz w:val="24"/>
          <w:szCs w:val="24"/>
          <w:highlight w:val="none"/>
        </w:rPr>
      </w:r>
      <w:r/>
    </w:p>
    <w:p>
      <w:pPr>
        <w:pStyle w:val="873"/>
        <w:ind w:firstLine="0"/>
        <w:spacing w:line="360" w:lineRule="auto"/>
        <w:rPr>
          <w:rFonts w:ascii="宋体" w:hAnsi="宋体" w:eastAsia="宋体"/>
          <w:sz w:val="24"/>
          <w:szCs w:val="24"/>
          <w:highlight w:val="none"/>
        </w:rPr>
      </w:pPr>
      <w:r>
        <w:rPr>
          <w:rFonts w:hint="eastAsia" w:ascii="宋体" w:hAnsi="宋体" w:eastAsia="宋体"/>
          <w:sz w:val="24"/>
          <w:szCs w:val="24"/>
          <w:highlight w:val="none"/>
          <w:u w:val="single"/>
        </w:rPr>
        <w:t xml:space="preserve">苏州市永诚建设咨询有限公司</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本公司拟对由贵公司组织实施的编号为</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（投标人）法定代表人（签字或盖章）：</w:t>
      </w: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投标人：（盖章）：</w:t>
      </w: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87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日期</w:t>
      </w:r>
      <w:r>
        <w:rPr>
          <w:rFonts w:ascii="宋体" w:hAnsi="宋体" w:eastAsia="宋体"/>
          <w:sz w:val="24"/>
          <w:szCs w:val="24"/>
          <w:highlight w:val="none"/>
        </w:rPr>
        <w:t xml:space="preserve">：</w:t>
      </w:r>
      <w:r>
        <w:rPr>
          <w:rFonts w:hint="eastAsia" w:ascii="宋体" w:hAnsi="宋体" w:eastAsia="宋体"/>
          <w:sz w:val="24"/>
          <w:szCs w:val="24"/>
          <w:highlight w:val="none"/>
        </w:rPr>
        <w:t xml:space="preserve">      年    月    日</w:t>
      </w:r>
      <w:r>
        <w:rPr>
          <w:rFonts w:ascii="宋体" w:hAnsi="宋体" w:eastAsia="宋体"/>
          <w:sz w:val="24"/>
          <w:szCs w:val="24"/>
          <w:highlight w:val="none"/>
        </w:rPr>
      </w:r>
      <w:r/>
    </w:p>
    <w:p>
      <w:pPr>
        <w:pStyle w:val="870"/>
        <w:rPr>
          <w:rFonts w:ascii="宋体" w:hAnsi="宋体" w:eastAsia="宋体"/>
          <w:sz w:val="24"/>
          <w:szCs w:val="24"/>
          <w:highlight w:val="none"/>
        </w:rPr>
      </w:pPr>
      <w:r>
        <w:rPr>
          <w:rFonts w:ascii="宋体" w:hAnsi="宋体" w:eastAsia="宋体"/>
          <w:sz w:val="24"/>
          <w:szCs w:val="24"/>
          <w:highlight w:val="none"/>
        </w:rPr>
      </w:r>
      <w:r/>
    </w:p>
    <w:p>
      <w:pPr>
        <w:pStyle w:val="889"/>
        <w:rPr>
          <w:rFonts w:ascii="宋体" w:hAnsi="宋体"/>
          <w:sz w:val="24"/>
          <w:szCs w:val="24"/>
          <w:highlight w:val="none"/>
        </w:rPr>
      </w:pPr>
      <w:r>
        <w:rPr>
          <w:rFonts w:ascii="宋体" w:hAnsi="宋体"/>
          <w:sz w:val="24"/>
          <w:szCs w:val="24"/>
          <w:highlight w:val="none"/>
        </w:rPr>
      </w:r>
      <w:r/>
    </w:p>
    <w:p>
      <w:pPr>
        <w:pStyle w:val="889"/>
        <w:rPr>
          <w:rFonts w:ascii="宋体" w:hAnsi="宋体"/>
          <w:szCs w:val="21"/>
          <w:highlight w:val="none"/>
        </w:rPr>
      </w:pPr>
      <w:r>
        <w:rPr>
          <w:rFonts w:ascii="宋体" w:hAnsi="宋体"/>
          <w:szCs w:val="21"/>
          <w:highlight w:val="none"/>
        </w:rPr>
      </w:r>
      <w:r/>
    </w:p>
    <w:p>
      <w:pPr>
        <w:pStyle w:val="889"/>
        <w:rPr>
          <w:rFonts w:ascii="宋体" w:hAnsi="宋体"/>
          <w:szCs w:val="21"/>
          <w:highlight w:val="none"/>
        </w:rPr>
      </w:pPr>
      <w:r>
        <w:rPr>
          <w:rFonts w:ascii="宋体" w:hAnsi="宋体"/>
          <w:szCs w:val="21"/>
          <w:highlight w:val="none"/>
        </w:rPr>
      </w:r>
      <w:r/>
    </w:p>
    <w:p>
      <w:pPr>
        <w:pStyle w:val="889"/>
        <w:rPr>
          <w:rFonts w:ascii="宋体" w:hAnsi="宋体"/>
          <w:szCs w:val="21"/>
          <w:highlight w:val="none"/>
        </w:rPr>
      </w:pPr>
      <w:r>
        <w:rPr>
          <w:rFonts w:ascii="宋体" w:hAnsi="宋体"/>
          <w:szCs w:val="21"/>
          <w:highlight w:val="none"/>
        </w:rPr>
      </w:r>
      <w:r/>
    </w:p>
    <w:p>
      <w:pPr>
        <w:pStyle w:val="889"/>
        <w:rPr>
          <w:rFonts w:ascii="宋体" w:hAnsi="宋体"/>
          <w:szCs w:val="21"/>
          <w:highlight w:val="none"/>
        </w:rPr>
      </w:pPr>
      <w:r>
        <w:rPr>
          <w:rFonts w:ascii="宋体" w:hAnsi="宋体"/>
          <w:szCs w:val="21"/>
          <w:highlight w:val="none"/>
        </w:rPr>
      </w:r>
      <w:r/>
    </w:p>
    <w:p>
      <w:pPr>
        <w:pStyle w:val="889"/>
        <w:rPr>
          <w:rFonts w:ascii="宋体" w:hAnsi="宋体"/>
          <w:szCs w:val="21"/>
          <w:highlight w:val="none"/>
        </w:rPr>
      </w:pPr>
      <w:r>
        <w:rPr>
          <w:rFonts w:ascii="宋体" w:hAnsi="宋体"/>
          <w:szCs w:val="21"/>
          <w:highlight w:val="none"/>
        </w:rPr>
      </w:r>
      <w:r/>
    </w:p>
    <w:p>
      <w:pPr>
        <w:pStyle w:val="873"/>
        <w:ind w:firstLine="0"/>
        <w:spacing w:line="360" w:lineRule="auto"/>
        <w:rPr>
          <w:rFonts w:hint="eastAsia" w:ascii="宋体" w:hAnsi="宋体" w:eastAsia="宋体" w:cs="宋体"/>
          <w:b/>
          <w:sz w:val="24"/>
          <w:szCs w:val="24"/>
          <w:highlight w:val="none"/>
        </w:rPr>
      </w:pPr>
      <w:r>
        <w:rPr>
          <w:rFonts w:ascii="宋体" w:hAnsi="宋体" w:eastAsia="宋体"/>
          <w:szCs w:val="21"/>
          <w:highlight w:val="none"/>
        </w:rPr>
        <w:br w:type="page" w:clear="all"/>
      </w:r>
      <w:r>
        <w:rPr>
          <w:rFonts w:hint="eastAsia" w:ascii="宋体" w:hAnsi="宋体" w:eastAsia="宋体" w:cs="宋体"/>
          <w:b/>
          <w:sz w:val="24"/>
          <w:szCs w:val="24"/>
          <w:highlight w:val="none"/>
        </w:rPr>
        <w:t xml:space="preserve">（2）投标人情况表</w:t>
      </w:r>
      <w:r>
        <w:rPr>
          <w:rFonts w:hint="eastAsia" w:ascii="宋体" w:hAnsi="宋体" w:eastAsia="宋体" w:cs="宋体"/>
          <w:b/>
          <w:sz w:val="24"/>
          <w:szCs w:val="24"/>
          <w:highlight w:val="none"/>
        </w:rPr>
      </w:r>
      <w:r/>
    </w:p>
    <w:p>
      <w:pPr>
        <w:pStyle w:val="873"/>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投标人情况表</w:t>
      </w:r>
      <w:r>
        <w:rPr>
          <w:rFonts w:hint="eastAsia" w:ascii="宋体" w:hAnsi="宋体" w:eastAsia="宋体" w:cs="宋体"/>
          <w:b/>
          <w:sz w:val="24"/>
          <w:szCs w:val="24"/>
          <w:highlight w:val="none"/>
        </w:rPr>
      </w:r>
      <w:r/>
    </w:p>
    <w:p>
      <w:pPr>
        <w:pStyle w:val="873"/>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rPr>
          <w:rFonts w:hint="eastAsia" w:ascii="宋体" w:hAnsi="宋体" w:eastAsia="宋体" w:cs="宋体"/>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76"/>
        <w:gridCol w:w="2059"/>
        <w:gridCol w:w="1499"/>
        <w:gridCol w:w="2110"/>
        <w:gridCol w:w="1270"/>
      </w:tblGrid>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rPr>
            </w:r>
            <w:r/>
          </w:p>
        </w:tc>
        <w:tc>
          <w:tcPr>
            <w:tcW w:w="1082"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成立日期</w:t>
            </w:r>
            <w:r>
              <w:rPr>
                <w:rFonts w:hint="eastAsia" w:ascii="宋体" w:hAnsi="宋体" w:eastAsia="宋体" w:cs="宋体"/>
                <w:sz w:val="24"/>
                <w:szCs w:val="24"/>
                <w:highlight w:val="none"/>
              </w:rPr>
            </w:r>
            <w:r/>
          </w:p>
        </w:tc>
        <w:tc>
          <w:tcPr>
            <w:gridSpan w:val="2"/>
            <w:tcW w:w="3380"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企业地址</w:t>
            </w:r>
            <w:r>
              <w:rPr>
                <w:rFonts w:hint="eastAsia" w:ascii="宋体" w:hAnsi="宋体" w:eastAsia="宋体" w:cs="宋体"/>
                <w:sz w:val="24"/>
                <w:szCs w:val="24"/>
                <w:highlight w:val="none"/>
              </w:rPr>
            </w:r>
            <w:r/>
          </w:p>
        </w:tc>
        <w:tc>
          <w:tcPr>
            <w:tcW w:w="1082"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注册资本</w:t>
            </w:r>
            <w:r>
              <w:rPr>
                <w:rFonts w:hint="eastAsia" w:ascii="宋体" w:hAnsi="宋体" w:eastAsia="宋体" w:cs="宋体"/>
                <w:sz w:val="24"/>
                <w:szCs w:val="24"/>
                <w:highlight w:val="none"/>
              </w:rPr>
            </w:r>
            <w:r/>
          </w:p>
        </w:tc>
        <w:tc>
          <w:tcPr>
            <w:gridSpan w:val="2"/>
            <w:tcW w:w="3380" w:type="dxa"/>
            <w:vAlign w:val="center"/>
            <w:textDirection w:val="lrTb"/>
            <w:noWrap w:val="false"/>
          </w:tcPr>
          <w:p>
            <w:pPr>
              <w:pStyle w:val="873"/>
              <w:ind w:firstLine="21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经营范围</w:t>
            </w:r>
            <w:r>
              <w:rPr>
                <w:rFonts w:hint="eastAsia" w:ascii="宋体" w:hAnsi="宋体" w:eastAsia="宋体" w:cs="宋体"/>
                <w:sz w:val="24"/>
                <w:szCs w:val="24"/>
                <w:highlight w:val="none"/>
              </w:rPr>
            </w:r>
            <w:r/>
          </w:p>
        </w:tc>
        <w:tc>
          <w:tcPr>
            <w:gridSpan w:val="4"/>
            <w:tcW w:w="693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职工人数</w:t>
            </w:r>
            <w:r>
              <w:rPr>
                <w:rFonts w:hint="eastAsia" w:ascii="宋体" w:hAnsi="宋体" w:eastAsia="宋体" w:cs="宋体"/>
                <w:sz w:val="24"/>
                <w:szCs w:val="24"/>
                <w:highlight w:val="none"/>
              </w:rPr>
            </w:r>
            <w:r/>
          </w:p>
        </w:tc>
        <w:tc>
          <w:tcPr>
            <w:tcW w:w="1082"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609"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其中：有中高级以上职称的人数</w:t>
            </w:r>
            <w:r>
              <w:rPr>
                <w:rFonts w:hint="eastAsia" w:ascii="宋体" w:hAnsi="宋体" w:eastAsia="宋体" w:cs="宋体"/>
                <w:sz w:val="24"/>
                <w:szCs w:val="24"/>
                <w:highlight w:val="none"/>
              </w:rPr>
            </w:r>
            <w:r/>
          </w:p>
        </w:tc>
        <w:tc>
          <w:tcPr>
            <w:tcW w:w="667"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资产总计</w:t>
            </w:r>
            <w:r>
              <w:rPr>
                <w:rFonts w:hint="eastAsia" w:ascii="宋体" w:hAnsi="宋体" w:eastAsia="宋体" w:cs="宋体"/>
                <w:sz w:val="24"/>
                <w:szCs w:val="24"/>
                <w:highlight w:val="none"/>
              </w:rPr>
            </w:r>
            <w:r/>
          </w:p>
        </w:tc>
        <w:tc>
          <w:tcPr>
            <w:tcW w:w="1082" w:type="dxa"/>
            <w:vAlign w:val="center"/>
            <w:textDirection w:val="lrTb"/>
            <w:noWrap w:val="false"/>
          </w:tcPr>
          <w:p>
            <w:pPr>
              <w:pStyle w:val="8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万元</w:t>
            </w:r>
            <w:r>
              <w:rPr>
                <w:rFonts w:hint="eastAsia" w:ascii="宋体" w:hAnsi="宋体" w:eastAsia="宋体" w:cs="宋体"/>
                <w:sz w:val="24"/>
                <w:szCs w:val="24"/>
                <w:highlight w:val="none"/>
              </w:rPr>
            </w:r>
            <w:r/>
          </w:p>
        </w:tc>
        <w:tc>
          <w:tcPr>
            <w:tcW w:w="78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净资产</w:t>
            </w:r>
            <w:r>
              <w:rPr>
                <w:rFonts w:hint="eastAsia" w:ascii="宋体" w:hAnsi="宋体" w:eastAsia="宋体" w:cs="宋体"/>
                <w:sz w:val="24"/>
                <w:szCs w:val="24"/>
                <w:highlight w:val="none"/>
              </w:rPr>
            </w:r>
            <w:r/>
          </w:p>
        </w:tc>
        <w:tc>
          <w:tcPr>
            <w:gridSpan w:val="2"/>
            <w:tcW w:w="3380" w:type="dxa"/>
            <w:vAlign w:val="center"/>
            <w:textDirection w:val="lrTb"/>
            <w:noWrap w:val="false"/>
          </w:tcPr>
          <w:p>
            <w:pPr>
              <w:pStyle w:val="8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万元</w:t>
            </w: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股东权益</w:t>
            </w:r>
            <w:r>
              <w:rPr>
                <w:rFonts w:hint="eastAsia" w:ascii="宋体" w:hAnsi="宋体" w:eastAsia="宋体" w:cs="宋体"/>
                <w:sz w:val="24"/>
                <w:szCs w:val="24"/>
                <w:highlight w:val="none"/>
              </w:rPr>
            </w:r>
            <w:r/>
          </w:p>
        </w:tc>
        <w:tc>
          <w:tcPr>
            <w:tcW w:w="1082" w:type="dxa"/>
            <w:vAlign w:val="center"/>
            <w:textDirection w:val="lrTb"/>
            <w:noWrap w:val="false"/>
          </w:tcPr>
          <w:p>
            <w:pPr>
              <w:pStyle w:val="8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万元</w:t>
            </w:r>
            <w:r>
              <w:rPr>
                <w:rFonts w:hint="eastAsia" w:ascii="宋体" w:hAnsi="宋体" w:eastAsia="宋体" w:cs="宋体"/>
                <w:sz w:val="24"/>
                <w:szCs w:val="24"/>
                <w:highlight w:val="none"/>
              </w:rPr>
            </w:r>
            <w:r/>
          </w:p>
        </w:tc>
        <w:tc>
          <w:tcPr>
            <w:tcW w:w="78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销售收入</w:t>
            </w:r>
            <w:r>
              <w:rPr>
                <w:rFonts w:hint="eastAsia" w:ascii="宋体" w:hAnsi="宋体" w:eastAsia="宋体" w:cs="宋体"/>
                <w:sz w:val="24"/>
                <w:szCs w:val="24"/>
                <w:highlight w:val="none"/>
              </w:rPr>
            </w:r>
            <w:r/>
          </w:p>
        </w:tc>
        <w:tc>
          <w:tcPr>
            <w:gridSpan w:val="2"/>
            <w:tcW w:w="3380" w:type="dxa"/>
            <w:vAlign w:val="center"/>
            <w:textDirection w:val="lrTb"/>
            <w:noWrap w:val="false"/>
          </w:tcPr>
          <w:p>
            <w:pPr>
              <w:pStyle w:val="8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年           万元</w:t>
            </w: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实现利润</w:t>
            </w:r>
            <w:r>
              <w:rPr>
                <w:rFonts w:hint="eastAsia" w:ascii="宋体" w:hAnsi="宋体" w:eastAsia="宋体" w:cs="宋体"/>
                <w:sz w:val="24"/>
                <w:szCs w:val="24"/>
                <w:highlight w:val="none"/>
              </w:rPr>
            </w:r>
            <w:r/>
          </w:p>
        </w:tc>
        <w:tc>
          <w:tcPr>
            <w:tcW w:w="1082"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年     万元</w:t>
            </w:r>
            <w:r>
              <w:rPr>
                <w:rFonts w:hint="eastAsia" w:ascii="宋体" w:hAnsi="宋体" w:eastAsia="宋体" w:cs="宋体"/>
                <w:sz w:val="24"/>
                <w:szCs w:val="24"/>
                <w:highlight w:val="none"/>
              </w:rPr>
            </w:r>
            <w:r/>
          </w:p>
        </w:tc>
        <w:tc>
          <w:tcPr>
            <w:tcW w:w="78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380"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营业面积（含厂房面积）</w:t>
            </w:r>
            <w:r>
              <w:rPr>
                <w:rFonts w:hint="eastAsia" w:ascii="宋体" w:hAnsi="宋体" w:eastAsia="宋体" w:cs="宋体"/>
                <w:sz w:val="24"/>
                <w:szCs w:val="24"/>
                <w:highlight w:val="none"/>
              </w:rPr>
            </w:r>
            <w:r/>
          </w:p>
        </w:tc>
        <w:tc>
          <w:tcPr>
            <w:tcW w:w="1082"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平方米</w:t>
            </w:r>
            <w:r>
              <w:rPr>
                <w:rFonts w:hint="eastAsia" w:ascii="宋体" w:hAnsi="宋体" w:eastAsia="宋体" w:cs="宋体"/>
                <w:sz w:val="24"/>
                <w:szCs w:val="24"/>
                <w:highlight w:val="none"/>
              </w:rPr>
            </w:r>
            <w:r/>
          </w:p>
        </w:tc>
        <w:tc>
          <w:tcPr>
            <w:tcW w:w="78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w:t>
            </w:r>
            <w:r>
              <w:rPr>
                <w:rFonts w:hint="eastAsia" w:ascii="宋体" w:hAnsi="宋体" w:eastAsia="宋体" w:cs="宋体"/>
                <w:sz w:val="24"/>
                <w:szCs w:val="24"/>
                <w:highlight w:val="none"/>
              </w:rPr>
            </w:r>
            <w:r/>
          </w:p>
        </w:tc>
        <w:tc>
          <w:tcPr>
            <w:gridSpan w:val="2"/>
            <w:tcW w:w="3380"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自有面积        平方米</w:t>
            </w:r>
            <w:r>
              <w:rPr>
                <w:rFonts w:hint="eastAsia" w:ascii="宋体" w:hAnsi="宋体" w:eastAsia="宋体" w:cs="宋体"/>
                <w:sz w:val="24"/>
                <w:szCs w:val="24"/>
                <w:highlight w:val="none"/>
              </w:rPr>
            </w:r>
            <w:r/>
          </w:p>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承租面积        平方米</w:t>
            </w: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单位简历及内设机构情况</w:t>
            </w:r>
            <w:r>
              <w:rPr>
                <w:rFonts w:hint="eastAsia" w:ascii="宋体" w:hAnsi="宋体" w:eastAsia="宋体" w:cs="宋体"/>
                <w:sz w:val="24"/>
                <w:szCs w:val="24"/>
                <w:highlight w:val="none"/>
              </w:rPr>
            </w:r>
            <w:r/>
          </w:p>
        </w:tc>
        <w:tc>
          <w:tcPr>
            <w:gridSpan w:val="4"/>
            <w:tcW w:w="693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单位优势及特长</w:t>
            </w:r>
            <w:r>
              <w:rPr>
                <w:rFonts w:hint="eastAsia" w:ascii="宋体" w:hAnsi="宋体" w:eastAsia="宋体" w:cs="宋体"/>
                <w:sz w:val="24"/>
                <w:szCs w:val="24"/>
                <w:highlight w:val="none"/>
              </w:rPr>
            </w:r>
            <w:r/>
          </w:p>
        </w:tc>
        <w:tc>
          <w:tcPr>
            <w:gridSpan w:val="4"/>
            <w:tcW w:w="693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近三年来完成或正在履行的重大合同情况</w:t>
            </w:r>
            <w:r>
              <w:rPr>
                <w:rFonts w:hint="eastAsia" w:ascii="宋体" w:hAnsi="宋体" w:eastAsia="宋体" w:cs="宋体"/>
                <w:sz w:val="24"/>
                <w:szCs w:val="24"/>
                <w:highlight w:val="none"/>
              </w:rPr>
            </w:r>
            <w:r/>
          </w:p>
        </w:tc>
        <w:tc>
          <w:tcPr>
            <w:gridSpan w:val="4"/>
            <w:tcW w:w="693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最近3年内在经营过程中受到何种奖励或处分（包括情况和结果）</w:t>
            </w:r>
            <w:r>
              <w:rPr>
                <w:rFonts w:hint="eastAsia" w:ascii="宋体" w:hAnsi="宋体" w:eastAsia="宋体" w:cs="宋体"/>
                <w:sz w:val="24"/>
                <w:szCs w:val="24"/>
                <w:highlight w:val="none"/>
              </w:rPr>
            </w:r>
            <w:r/>
          </w:p>
        </w:tc>
        <w:tc>
          <w:tcPr>
            <w:gridSpan w:val="4"/>
            <w:tcW w:w="693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最近3年内有无因售假、售劣或是其他原因被消费者投诉或起诉的情况及说明（包括解决方式和结果）</w:t>
            </w:r>
            <w:r>
              <w:rPr>
                <w:rFonts w:hint="eastAsia" w:ascii="宋体" w:hAnsi="宋体" w:eastAsia="宋体" w:cs="宋体"/>
                <w:sz w:val="24"/>
                <w:szCs w:val="24"/>
                <w:highlight w:val="none"/>
              </w:rPr>
            </w:r>
            <w:r/>
          </w:p>
        </w:tc>
        <w:tc>
          <w:tcPr>
            <w:gridSpan w:val="4"/>
            <w:tcW w:w="693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最近3年内主要负责人有无因经济犯罪被司法机关追究的情况及说明</w:t>
            </w:r>
            <w:r>
              <w:rPr>
                <w:rFonts w:hint="eastAsia" w:ascii="宋体" w:hAnsi="宋体" w:eastAsia="宋体" w:cs="宋体"/>
                <w:sz w:val="24"/>
                <w:szCs w:val="24"/>
                <w:highlight w:val="none"/>
              </w:rPr>
            </w:r>
            <w:r/>
          </w:p>
        </w:tc>
        <w:tc>
          <w:tcPr>
            <w:gridSpan w:val="4"/>
            <w:tcW w:w="693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获得技术认证的工程师及简介</w:t>
            </w:r>
            <w:r>
              <w:rPr>
                <w:rFonts w:hint="eastAsia" w:ascii="宋体" w:hAnsi="宋体" w:eastAsia="宋体" w:cs="宋体"/>
                <w:sz w:val="24"/>
                <w:szCs w:val="24"/>
                <w:highlight w:val="none"/>
              </w:rPr>
            </w:r>
            <w:r/>
          </w:p>
        </w:tc>
        <w:tc>
          <w:tcPr>
            <w:gridSpan w:val="4"/>
            <w:tcW w:w="693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1354"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rPr>
                <w:rFonts w:hint="eastAsia" w:ascii="宋体" w:hAnsi="宋体" w:eastAsia="宋体" w:cs="宋体"/>
                <w:sz w:val="24"/>
                <w:szCs w:val="24"/>
                <w:highlight w:val="none"/>
              </w:rPr>
            </w:r>
            <w:r/>
          </w:p>
        </w:tc>
        <w:tc>
          <w:tcPr>
            <w:gridSpan w:val="4"/>
            <w:tcW w:w="6938" w:type="dxa"/>
            <w:vAlign w:val="center"/>
            <w:textDirection w:val="lrTb"/>
            <w:noWrap w:val="false"/>
          </w:tcPr>
          <w:p>
            <w:pPr>
              <w:pStyle w:val="8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73"/>
        <w:ind w:firstLine="0"/>
        <w:rPr>
          <w:rFonts w:ascii="宋体" w:hAnsi="宋体" w:eastAsia="宋体"/>
          <w:szCs w:val="21"/>
          <w:highlight w:val="none"/>
        </w:rPr>
      </w:pPr>
      <w:r>
        <w:rPr>
          <w:rFonts w:ascii="宋体" w:hAnsi="宋体" w:eastAsia="宋体"/>
          <w:szCs w:val="21"/>
          <w:highlight w:val="none"/>
        </w:rPr>
      </w:r>
      <w:r/>
    </w:p>
    <w:p>
      <w:pPr>
        <w:pStyle w:val="873"/>
        <w:ind w:firstLine="0"/>
        <w:rPr>
          <w:rFonts w:ascii="宋体" w:hAnsi="宋体" w:eastAsia="宋体"/>
          <w:szCs w:val="21"/>
          <w:highlight w:val="none"/>
        </w:rPr>
      </w:pPr>
      <w:r>
        <w:rPr>
          <w:rFonts w:ascii="宋体" w:hAnsi="宋体" w:eastAsia="宋体"/>
          <w:szCs w:val="21"/>
          <w:highlight w:val="none"/>
        </w:rPr>
      </w:r>
      <w:r/>
    </w:p>
    <w:p>
      <w:pPr>
        <w:pStyle w:val="870"/>
        <w:rPr>
          <w:rFonts w:ascii="宋体" w:hAnsi="宋体" w:eastAsia="宋体"/>
          <w:szCs w:val="21"/>
          <w:highlight w:val="none"/>
        </w:rPr>
      </w:pPr>
      <w:r>
        <w:rPr>
          <w:rFonts w:ascii="宋体" w:hAnsi="宋体" w:eastAsia="宋体"/>
          <w:szCs w:val="21"/>
          <w:highlight w:val="none"/>
        </w:rPr>
      </w:r>
      <w:r/>
    </w:p>
    <w:p>
      <w:pPr>
        <w:pStyle w:val="889"/>
        <w:rPr>
          <w:rFonts w:ascii="宋体" w:hAnsi="宋体"/>
          <w:szCs w:val="21"/>
          <w:highlight w:val="none"/>
        </w:rPr>
      </w:pPr>
      <w:r>
        <w:rPr>
          <w:rFonts w:ascii="宋体" w:hAnsi="宋体"/>
          <w:szCs w:val="21"/>
          <w:highlight w:val="none"/>
        </w:rPr>
      </w:r>
      <w:r/>
    </w:p>
    <w:p>
      <w:pPr>
        <w:pStyle w:val="889"/>
        <w:rPr>
          <w:rFonts w:ascii="宋体" w:hAnsi="宋体"/>
          <w:szCs w:val="21"/>
          <w:highlight w:val="none"/>
        </w:rPr>
      </w:pPr>
      <w:r>
        <w:rPr>
          <w:rFonts w:ascii="宋体" w:hAnsi="宋体"/>
          <w:szCs w:val="21"/>
          <w:highlight w:val="none"/>
        </w:rPr>
      </w:r>
      <w:r/>
    </w:p>
    <w:p>
      <w:pPr>
        <w:pStyle w:val="873"/>
        <w:ind w:firstLine="0"/>
        <w:spacing w:line="360" w:lineRule="auto"/>
        <w:rPr>
          <w:rFonts w:ascii="宋体" w:hAnsi="宋体" w:eastAsia="宋体"/>
          <w:b/>
          <w:sz w:val="24"/>
          <w:szCs w:val="24"/>
          <w:highlight w:val="none"/>
        </w:rPr>
      </w:pPr>
      <w:r>
        <w:rPr>
          <w:rFonts w:ascii="宋体" w:hAnsi="宋体" w:eastAsia="宋体"/>
          <w:b/>
          <w:szCs w:val="21"/>
          <w:highlight w:val="none"/>
        </w:rPr>
        <w:br w:type="page" w:clear="all"/>
      </w:r>
      <w:r>
        <w:rPr>
          <w:rFonts w:hint="eastAsia" w:ascii="宋体" w:hAnsi="宋体" w:eastAsia="宋体"/>
          <w:b/>
          <w:sz w:val="24"/>
          <w:szCs w:val="24"/>
          <w:highlight w:val="none"/>
        </w:rPr>
        <w:t xml:space="preserve">（3）中小企业声明函</w:t>
      </w:r>
      <w:r>
        <w:rPr>
          <w:rFonts w:ascii="宋体" w:hAnsi="宋体" w:eastAsia="宋体"/>
          <w:b/>
          <w:sz w:val="24"/>
          <w:szCs w:val="24"/>
          <w:highlight w:val="none"/>
        </w:rPr>
      </w:r>
      <w:r/>
    </w:p>
    <w:p>
      <w:pPr>
        <w:pStyle w:val="870"/>
        <w:jc w:val="center"/>
        <w:spacing w:line="360" w:lineRule="auto"/>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p>
      <w:pPr>
        <w:pStyle w:val="870"/>
        <w:jc w:val="center"/>
        <w:spacing w:line="360" w:lineRule="auto"/>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中小企业声明函</w:t>
      </w:r>
      <w:r>
        <w:rPr>
          <w:rFonts w:ascii="宋体" w:hAnsi="宋体" w:eastAsia="宋体" w:cs="宋体"/>
          <w:b/>
          <w:bCs/>
          <w:sz w:val="24"/>
          <w:szCs w:val="24"/>
          <w:highlight w:val="none"/>
          <w:lang w:val="zh-CN"/>
        </w:rPr>
      </w:r>
      <w:r/>
    </w:p>
    <w:p>
      <w:pPr>
        <w:pStyle w:val="902"/>
        <w:spacing w:line="360" w:lineRule="auto"/>
        <w:rPr>
          <w:rFonts w:hAnsi="宋体" w:eastAsia="宋体" w:cs="宋体"/>
          <w:sz w:val="24"/>
          <w:szCs w:val="24"/>
          <w:highlight w:val="none"/>
          <w:lang w:val="zh-CN"/>
        </w:rPr>
      </w:pPr>
      <w:r>
        <w:rPr>
          <w:rFonts w:hAnsi="宋体" w:eastAsia="宋体" w:cs="宋体"/>
          <w:sz w:val="24"/>
          <w:szCs w:val="24"/>
          <w:highlight w:val="none"/>
          <w:lang w:val="zh-CN"/>
        </w:rPr>
      </w:r>
      <w:r/>
    </w:p>
    <w:p>
      <w:pPr>
        <w:pStyle w:val="870"/>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本公司（</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zh-CN"/>
        </w:rPr>
        <w:t xml:space="preserve">）郑重声明，根据《政府采购促进中小企业发展管理办法》（财库﹝2020﹞46 号）的规定，本公司（</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zh-CN"/>
        </w:rPr>
        <w:t xml:space="preserve">）参加</w:t>
      </w:r>
      <w:r>
        <w:rPr>
          <w:rFonts w:hint="eastAsia" w:ascii="宋体" w:hAnsi="宋体" w:eastAsia="宋体" w:cs="宋体"/>
          <w:sz w:val="24"/>
          <w:szCs w:val="24"/>
          <w:highlight w:val="none"/>
          <w:u w:val="single"/>
          <w:lang w:val="zh-CN"/>
        </w:rPr>
        <w:t xml:space="preserve">苏州市天平山风景名胜区管理处</w:t>
      </w:r>
      <w:r>
        <w:rPr>
          <w:rFonts w:hint="eastAsia" w:ascii="宋体" w:hAnsi="宋体" w:eastAsia="宋体" w:cs="宋体"/>
          <w:sz w:val="24"/>
          <w:szCs w:val="24"/>
          <w:highlight w:val="none"/>
          <w:lang w:val="zh-CN"/>
        </w:rPr>
        <w:t xml:space="preserve">的</w:t>
      </w:r>
      <w:r>
        <w:rPr>
          <w:rFonts w:hint="eastAsia" w:ascii="宋体" w:hAnsi="宋体" w:eastAsia="宋体" w:cs="宋体"/>
          <w:sz w:val="24"/>
          <w:szCs w:val="24"/>
          <w:highlight w:val="none"/>
          <w:u w:val="single"/>
          <w:lang w:val="zh-CN"/>
        </w:rPr>
        <w:t xml:space="preserve">2026年天平山景区绿化养护项目</w:t>
      </w:r>
      <w:r>
        <w:rPr>
          <w:rFonts w:hint="eastAsia" w:ascii="宋体" w:hAnsi="宋体" w:eastAsia="宋体" w:cs="宋体"/>
          <w:sz w:val="24"/>
          <w:szCs w:val="24"/>
          <w:highlight w:val="non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sz w:val="24"/>
          <w:szCs w:val="24"/>
          <w:highlight w:val="none"/>
          <w:lang w:val="zh-CN"/>
        </w:rPr>
      </w:r>
      <w:r/>
    </w:p>
    <w:p>
      <w:pPr>
        <w:pStyle w:val="870"/>
        <w:numPr>
          <w:ilvl w:val="0"/>
          <w:numId w:val="2"/>
        </w:numPr>
        <w:ind w:firstLine="480"/>
        <w:spacing w:line="360" w:lineRule="auto"/>
        <w:rPr>
          <w:rFonts w:ascii="宋体" w:hAnsi="宋体" w:eastAsia="宋体" w:cs="宋体"/>
          <w:b/>
          <w:sz w:val="24"/>
          <w:szCs w:val="24"/>
          <w:highlight w:val="none"/>
          <w:lang w:val="zh-CN"/>
        </w:rPr>
      </w:pPr>
      <w:r>
        <w:rPr>
          <w:rFonts w:hint="eastAsia" w:ascii="宋体" w:hAnsi="宋体" w:eastAsia="宋体" w:cs="宋体"/>
          <w:b/>
          <w:sz w:val="24"/>
          <w:szCs w:val="24"/>
          <w:highlight w:val="none"/>
          <w:u w:val="single"/>
          <w:lang w:val="zh-CN"/>
        </w:rPr>
        <w:t xml:space="preserve">2026年天平山景区绿化养护项目</w:t>
      </w:r>
      <w:r>
        <w:rPr>
          <w:rFonts w:hint="eastAsia" w:ascii="宋体" w:hAnsi="宋体" w:eastAsia="宋体" w:cs="宋体"/>
          <w:sz w:val="24"/>
          <w:szCs w:val="24"/>
          <w:highlight w:val="none"/>
          <w:lang w:val="zh-CN"/>
        </w:rPr>
        <w:t xml:space="preserve">，属于</w:t>
      </w:r>
      <w:r>
        <w:rPr>
          <w:rFonts w:hint="eastAsia" w:ascii="宋体" w:hAnsi="宋体" w:eastAsia="宋体" w:cs="宋体"/>
          <w:b/>
          <w:sz w:val="24"/>
          <w:szCs w:val="24"/>
          <w:highlight w:val="none"/>
          <w:u w:val="single"/>
          <w:lang w:val="zh-CN"/>
        </w:rPr>
        <w:t xml:space="preserve">其他未列明行业</w:t>
      </w:r>
      <w:r>
        <w:rPr>
          <w:rFonts w:hint="eastAsia" w:ascii="宋体" w:hAnsi="宋体" w:eastAsia="宋体" w:cs="宋体"/>
          <w:sz w:val="24"/>
          <w:szCs w:val="24"/>
          <w:highlight w:val="none"/>
          <w:lang w:val="zh-CN"/>
        </w:rPr>
        <w:t xml:space="preserve">；承建（承接）企业为</w:t>
      </w:r>
      <w:r>
        <w:rPr>
          <w:rFonts w:hint="eastAsia" w:ascii="宋体" w:hAnsi="宋体" w:eastAsia="宋体" w:cs="宋体"/>
          <w:sz w:val="24"/>
          <w:szCs w:val="24"/>
          <w:highlight w:val="none"/>
          <w:u w:val="single"/>
          <w:lang w:val="zh-CN"/>
        </w:rPr>
        <w:t xml:space="preserve">（企业名称）</w:t>
      </w:r>
      <w:r>
        <w:rPr>
          <w:rFonts w:hint="eastAsia" w:ascii="宋体" w:hAnsi="宋体" w:eastAsia="宋体" w:cs="宋体"/>
          <w:sz w:val="24"/>
          <w:szCs w:val="24"/>
          <w:highlight w:val="none"/>
          <w:lang w:val="zh-CN"/>
        </w:rPr>
        <w:t xml:space="preserve">，从业人员</w:t>
      </w:r>
      <w:r>
        <w:rPr>
          <w:rFonts w:hint="eastAsia" w:ascii="宋体" w:hAnsi="宋体" w:eastAsia="宋体" w:cs="宋体"/>
          <w:sz w:val="24"/>
          <w:szCs w:val="24"/>
          <w:highlight w:val="none"/>
          <w:u w:val="single"/>
          <w:lang w:val="zh-CN"/>
        </w:rPr>
        <w:t xml:space="preserve"> </w:t>
      </w:r>
      <w:r>
        <w:rPr>
          <w:rFonts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人，营业收入为</w:t>
      </w:r>
      <w:r>
        <w:rPr>
          <w:rFonts w:hint="eastAsia" w:ascii="宋体" w:hAnsi="宋体" w:eastAsia="宋体" w:cs="宋体"/>
          <w:sz w:val="24"/>
          <w:szCs w:val="24"/>
          <w:highlight w:val="none"/>
          <w:u w:val="single"/>
          <w:lang w:val="zh-CN"/>
        </w:rPr>
        <w:t xml:space="preserve"> </w:t>
      </w:r>
      <w:r>
        <w:rPr>
          <w:rFonts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万元，资产总额为</w:t>
      </w:r>
      <w:r>
        <w:rPr>
          <w:rFonts w:hint="eastAsia" w:ascii="宋体" w:hAnsi="宋体" w:eastAsia="宋体" w:cs="宋体"/>
          <w:sz w:val="24"/>
          <w:szCs w:val="24"/>
          <w:highlight w:val="none"/>
          <w:u w:val="single"/>
          <w:lang w:val="zh-CN"/>
        </w:rPr>
        <w:t xml:space="preserve"> </w:t>
      </w:r>
      <w:r>
        <w:rPr>
          <w:rFonts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万元，属于</w:t>
      </w:r>
      <w:r>
        <w:rPr>
          <w:rFonts w:hint="eastAsia" w:ascii="宋体" w:hAnsi="宋体" w:eastAsia="宋体" w:cs="宋体"/>
          <w:sz w:val="24"/>
          <w:szCs w:val="24"/>
          <w:highlight w:val="none"/>
          <w:u w:val="single"/>
          <w:lang w:val="zh-CN"/>
        </w:rPr>
        <w:t xml:space="preserve">（中型企业、小型企业、微型企业）</w:t>
      </w:r>
      <w:r>
        <w:rPr>
          <w:rFonts w:hint="eastAsia" w:ascii="宋体" w:hAnsi="宋体" w:eastAsia="宋体" w:cs="宋体"/>
          <w:sz w:val="24"/>
          <w:szCs w:val="24"/>
          <w:highlight w:val="none"/>
          <w:lang w:val="zh-CN"/>
        </w:rPr>
        <w:t xml:space="preserve">；</w:t>
      </w:r>
      <w:r>
        <w:rPr>
          <w:rFonts w:hint="eastAsia" w:ascii="宋体" w:hAnsi="宋体" w:eastAsia="宋体" w:cs="宋体"/>
          <w:b/>
          <w:sz w:val="24"/>
          <w:szCs w:val="24"/>
          <w:highlight w:val="none"/>
          <w:lang w:val="zh-CN"/>
        </w:rPr>
        <w:t xml:space="preserve">注：（企业类型选填一项）</w:t>
      </w:r>
      <w:r>
        <w:rPr>
          <w:rFonts w:ascii="宋体" w:hAnsi="宋体" w:eastAsia="宋体" w:cs="宋体"/>
          <w:b/>
          <w:sz w:val="24"/>
          <w:szCs w:val="24"/>
          <w:highlight w:val="none"/>
          <w:lang w:val="zh-CN"/>
        </w:rPr>
      </w:r>
      <w:r/>
    </w:p>
    <w:p>
      <w:pPr>
        <w:pStyle w:val="870"/>
        <w:numPr>
          <w:ilvl w:val="0"/>
          <w:numId w:val="2"/>
        </w:num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u w:val="single"/>
          <w:lang w:val="zh-CN"/>
        </w:rPr>
        <w:t xml:space="preserve">（标的名称） </w:t>
      </w:r>
      <w:r>
        <w:rPr>
          <w:rFonts w:hint="eastAsia" w:ascii="宋体" w:hAnsi="宋体" w:eastAsia="宋体" w:cs="宋体"/>
          <w:sz w:val="24"/>
          <w:szCs w:val="24"/>
          <w:highlight w:val="none"/>
          <w:lang w:val="zh-CN"/>
        </w:rPr>
        <w:t xml:space="preserve">，属于</w:t>
      </w:r>
      <w:r>
        <w:rPr>
          <w:rFonts w:hint="eastAsia" w:ascii="宋体" w:hAnsi="宋体" w:eastAsia="宋体" w:cs="宋体"/>
          <w:b/>
          <w:sz w:val="24"/>
          <w:szCs w:val="24"/>
          <w:highlight w:val="none"/>
          <w:u w:val="single"/>
          <w:lang w:val="zh-CN"/>
        </w:rPr>
        <w:t xml:space="preserve">其他未列明行业</w:t>
      </w:r>
      <w:r>
        <w:rPr>
          <w:rFonts w:hint="eastAsia" w:ascii="宋体" w:hAnsi="宋体" w:eastAsia="宋体" w:cs="宋体"/>
          <w:sz w:val="24"/>
          <w:szCs w:val="24"/>
          <w:highlight w:val="none"/>
          <w:lang w:val="zh-CN"/>
        </w:rPr>
        <w:t xml:space="preserve">；承建（承接）企业为</w:t>
      </w:r>
      <w:r>
        <w:rPr>
          <w:rFonts w:hint="eastAsia" w:ascii="宋体" w:hAnsi="宋体" w:eastAsia="宋体" w:cs="宋体"/>
          <w:sz w:val="24"/>
          <w:szCs w:val="24"/>
          <w:highlight w:val="none"/>
          <w:u w:val="single"/>
          <w:lang w:val="zh-CN"/>
        </w:rPr>
        <w:t xml:space="preserve">（企业名称）</w:t>
      </w:r>
      <w:r>
        <w:rPr>
          <w:rFonts w:hint="eastAsia" w:ascii="宋体" w:hAnsi="宋体" w:eastAsia="宋体" w:cs="宋体"/>
          <w:sz w:val="24"/>
          <w:szCs w:val="24"/>
          <w:highlight w:val="none"/>
          <w:lang w:val="zh-CN"/>
        </w:rPr>
        <w:t xml:space="preserve">，从业人员</w:t>
      </w:r>
      <w:r>
        <w:rPr>
          <w:rFonts w:hint="eastAsia" w:ascii="宋体" w:hAnsi="宋体" w:eastAsia="宋体" w:cs="宋体"/>
          <w:sz w:val="24"/>
          <w:szCs w:val="24"/>
          <w:highlight w:val="none"/>
          <w:u w:val="single"/>
          <w:lang w:val="zh-CN"/>
        </w:rPr>
        <w:t xml:space="preserve"> </w:t>
      </w:r>
      <w:r>
        <w:rPr>
          <w:rFonts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人，营业收入为</w:t>
      </w:r>
      <w:r>
        <w:rPr>
          <w:rFonts w:hint="eastAsia" w:ascii="宋体" w:hAnsi="宋体" w:eastAsia="宋体" w:cs="宋体"/>
          <w:sz w:val="24"/>
          <w:szCs w:val="24"/>
          <w:highlight w:val="none"/>
          <w:u w:val="single"/>
          <w:lang w:val="zh-CN"/>
        </w:rPr>
        <w:t xml:space="preserve"> </w:t>
      </w:r>
      <w:r>
        <w:rPr>
          <w:rFonts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万元，资产总额为</w:t>
      </w:r>
      <w:r>
        <w:rPr>
          <w:rFonts w:hint="eastAsia" w:ascii="宋体" w:hAnsi="宋体" w:eastAsia="宋体" w:cs="宋体"/>
          <w:sz w:val="24"/>
          <w:szCs w:val="24"/>
          <w:highlight w:val="none"/>
          <w:u w:val="single"/>
          <w:lang w:val="zh-CN"/>
        </w:rPr>
        <w:t xml:space="preserve"> </w:t>
      </w:r>
      <w:r>
        <w:rPr>
          <w:rFonts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万元，属于</w:t>
      </w:r>
      <w:r>
        <w:rPr>
          <w:rFonts w:hint="eastAsia" w:ascii="宋体" w:hAnsi="宋体" w:eastAsia="宋体" w:cs="宋体"/>
          <w:sz w:val="24"/>
          <w:szCs w:val="24"/>
          <w:highlight w:val="none"/>
          <w:u w:val="single"/>
          <w:lang w:val="zh-CN"/>
        </w:rPr>
        <w:t xml:space="preserve">（中型企业、小型企业、微型企业）</w:t>
      </w:r>
      <w:r>
        <w:rPr>
          <w:rFonts w:hint="eastAsia" w:ascii="宋体" w:hAnsi="宋体" w:eastAsia="宋体" w:cs="宋体"/>
          <w:sz w:val="24"/>
          <w:szCs w:val="24"/>
          <w:highlight w:val="none"/>
          <w:lang w:val="zh-CN"/>
        </w:rPr>
        <w:t xml:space="preserve">；</w:t>
      </w:r>
      <w:r>
        <w:rPr>
          <w:rFonts w:ascii="宋体" w:hAnsi="宋体" w:eastAsia="宋体" w:cs="宋体"/>
          <w:sz w:val="24"/>
          <w:szCs w:val="24"/>
          <w:highlight w:val="none"/>
          <w:lang w:val="zh-CN"/>
        </w:rPr>
      </w:r>
      <w:r/>
    </w:p>
    <w:p>
      <w:pPr>
        <w:pStyle w:val="870"/>
        <w:ind w:left="42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ascii="宋体" w:hAnsi="宋体" w:eastAsia="宋体" w:cs="宋体"/>
          <w:sz w:val="24"/>
          <w:szCs w:val="24"/>
          <w:highlight w:val="none"/>
          <w:lang w:val="zh-CN"/>
        </w:rPr>
      </w:r>
      <w:r/>
    </w:p>
    <w:p>
      <w:pPr>
        <w:pStyle w:val="870"/>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rPr>
          <w:rFonts w:ascii="宋体" w:hAnsi="宋体" w:eastAsia="宋体" w:cs="宋体"/>
          <w:sz w:val="24"/>
          <w:szCs w:val="24"/>
          <w:highlight w:val="none"/>
          <w:lang w:val="zh-CN"/>
        </w:rPr>
      </w:r>
      <w:r/>
    </w:p>
    <w:p>
      <w:pPr>
        <w:pStyle w:val="870"/>
        <w:ind w:firstLine="480"/>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pStyle w:val="870"/>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企业名称（盖章）：</w:t>
      </w:r>
      <w:r>
        <w:rPr>
          <w:rFonts w:ascii="宋体" w:hAnsi="宋体" w:eastAsia="宋体" w:cs="宋体"/>
          <w:sz w:val="24"/>
          <w:szCs w:val="24"/>
          <w:highlight w:val="none"/>
          <w:lang w:val="zh-CN"/>
        </w:rPr>
      </w:r>
      <w:r/>
    </w:p>
    <w:p>
      <w:pPr>
        <w:pStyle w:val="870"/>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w:t>
      </w:r>
      <w:r>
        <w:rPr>
          <w:rFonts w:ascii="宋体" w:hAnsi="宋体" w:eastAsia="宋体" w:cs="宋体"/>
          <w:sz w:val="24"/>
          <w:szCs w:val="24"/>
          <w:highlight w:val="none"/>
          <w:lang w:val="zh-CN"/>
        </w:rPr>
      </w:r>
      <w:r/>
    </w:p>
    <w:p>
      <w:pPr>
        <w:pStyle w:val="870"/>
        <w:ind w:firstLine="480"/>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pStyle w:val="870"/>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889"/>
        <w:rPr>
          <w:rFonts w:ascii="宋体" w:hAnsi="宋体"/>
          <w:sz w:val="24"/>
          <w:szCs w:val="24"/>
          <w:highlight w:val="none"/>
        </w:rPr>
      </w:pPr>
      <w:r>
        <w:rPr>
          <w:rFonts w:ascii="宋体" w:hAnsi="宋体"/>
          <w:sz w:val="24"/>
          <w:szCs w:val="24"/>
          <w:highlight w:val="none"/>
        </w:rPr>
      </w:r>
      <w:r/>
    </w:p>
    <w:p>
      <w:pPr>
        <w:pStyle w:val="889"/>
        <w:rPr>
          <w:rFonts w:ascii="宋体" w:hAnsi="宋体"/>
          <w:sz w:val="24"/>
          <w:szCs w:val="24"/>
          <w:highlight w:val="none"/>
        </w:rPr>
      </w:pPr>
      <w:r>
        <w:rPr>
          <w:rFonts w:ascii="宋体" w:hAnsi="宋体"/>
          <w:sz w:val="24"/>
          <w:szCs w:val="24"/>
          <w:highlight w:val="none"/>
        </w:rPr>
      </w:r>
      <w:r/>
    </w:p>
    <w:p>
      <w:pPr>
        <w:pStyle w:val="889"/>
        <w:rPr>
          <w:rFonts w:ascii="宋体" w:hAnsi="宋体"/>
          <w:sz w:val="24"/>
          <w:szCs w:val="24"/>
          <w:highlight w:val="none"/>
        </w:rPr>
      </w:pPr>
      <w:r>
        <w:rPr>
          <w:rFonts w:hint="eastAsia" w:ascii="宋体" w:hAnsi="宋体"/>
          <w:sz w:val="24"/>
          <w:szCs w:val="24"/>
          <w:highlight w:val="none"/>
        </w:rPr>
        <w:t xml:space="preserve">注：从业人员、营业收入、资产总额填报上一年度数据，无上一年度数据的新成立企业可不填报。</w:t>
      </w:r>
      <w:r>
        <w:rPr>
          <w:rFonts w:ascii="宋体" w:hAnsi="宋体"/>
          <w:sz w:val="24"/>
          <w:szCs w:val="24"/>
          <w:highlight w:val="none"/>
        </w:rPr>
      </w:r>
      <w:r/>
    </w:p>
    <w:p>
      <w:pPr>
        <w:pStyle w:val="889"/>
        <w:rPr>
          <w:rFonts w:ascii="宋体" w:hAnsi="宋体"/>
          <w:szCs w:val="21"/>
          <w:highlight w:val="none"/>
        </w:rPr>
      </w:pPr>
      <w:r>
        <w:rPr>
          <w:rFonts w:ascii="宋体" w:hAnsi="宋体"/>
          <w:szCs w:val="21"/>
          <w:highlight w:val="none"/>
        </w:rPr>
      </w:r>
      <w:r/>
    </w:p>
    <w:p>
      <w:pPr>
        <w:pStyle w:val="870"/>
        <w:spacing w:before="156"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附：中小企业划型标准规定（工信部联企业〔2011〕300号）</w:t>
      </w:r>
      <w:r>
        <w:rPr>
          <w:rFonts w:hint="eastAsia" w:ascii="宋体" w:hAnsi="宋体" w:eastAsia="宋体" w:cs="宋体"/>
          <w:b/>
          <w:sz w:val="24"/>
          <w:szCs w:val="24"/>
          <w:highlight w:val="none"/>
        </w:rPr>
      </w:r>
      <w:r/>
    </w:p>
    <w:p>
      <w:pPr>
        <w:pStyle w:val="870"/>
        <w:ind w:firstLine="42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（一）农、林、牧、渔业。</w:t>
      </w:r>
      <w:r>
        <w:rPr>
          <w:rFonts w:hint="eastAsia" w:ascii="宋体" w:hAnsi="宋体" w:eastAsia="宋体" w:cs="宋体"/>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（二）工业。</w:t>
      </w:r>
      <w:r>
        <w:rPr>
          <w:rFonts w:hint="eastAsia" w:ascii="宋体" w:hAnsi="宋体" w:eastAsia="宋体" w:cs="宋体"/>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（三）建筑业。</w:t>
      </w:r>
      <w:r>
        <w:rPr>
          <w:rFonts w:hint="eastAsia" w:ascii="宋体" w:hAnsi="宋体" w:eastAsia="宋体" w:cs="宋体"/>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（四）批发业。</w:t>
      </w:r>
      <w:r>
        <w:rPr>
          <w:rFonts w:hint="eastAsia" w:ascii="宋体" w:hAnsi="宋体" w:eastAsia="宋体" w:cs="宋体"/>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（五）零售业。</w:t>
      </w:r>
      <w:r>
        <w:rPr>
          <w:rFonts w:hint="eastAsia" w:ascii="宋体" w:hAnsi="宋体" w:eastAsia="宋体" w:cs="宋体"/>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（六）交通运输业。</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（七）仓储业。</w:t>
      </w:r>
      <w:r>
        <w:rPr>
          <w:rFonts w:hint="eastAsia" w:ascii="宋体" w:hAnsi="宋体" w:eastAsia="宋体" w:cs="宋体"/>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（八）邮政业。</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（九）住宿业。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（十）餐饮业。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（十一）信息传输业。</w:t>
      </w:r>
      <w:r>
        <w:rPr>
          <w:rFonts w:hint="eastAsia" w:ascii="宋体" w:hAnsi="宋体" w:eastAsia="宋体" w:cs="宋体"/>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（十二）软件和信息技术服务业。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（十三）房地产开发经营。</w:t>
      </w:r>
      <w:r>
        <w:rPr>
          <w:rFonts w:hint="eastAsia" w:ascii="宋体" w:hAnsi="宋体" w:eastAsia="宋体" w:cs="宋体"/>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（十四）物业管理。</w:t>
      </w:r>
      <w:r>
        <w:rPr>
          <w:rFonts w:hint="eastAsia" w:ascii="宋体" w:hAnsi="宋体" w:eastAsia="宋体" w:cs="宋体"/>
          <w:sz w:val="24"/>
          <w:szCs w:val="24"/>
          <w:highlight w:val="none"/>
        </w:rPr>
        <w:t xml:space="preserve">从业人员1000人以下或营业收入5000万元以下的为中小微型企业。其中，从业人员</w:t>
      </w:r>
      <w:r>
        <w:rPr>
          <w:rFonts w:hint="eastAsia" w:ascii="宋体" w:hAnsi="宋体" w:eastAsia="宋体" w:cs="宋体"/>
          <w:sz w:val="24"/>
          <w:szCs w:val="24"/>
          <w:highlight w:val="none"/>
        </w:rPr>
      </w:r>
      <w:r/>
    </w:p>
    <w:p>
      <w:pPr>
        <w:pStyle w:val="870"/>
        <w:spacing w:before="156"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（十五）租赁和商务服务业。</w:t>
      </w:r>
      <w:r>
        <w:rPr>
          <w:rFonts w:hint="eastAsia" w:ascii="宋体" w:hAnsi="宋体" w:eastAsia="宋体" w:cs="宋体"/>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sz w:val="24"/>
          <w:szCs w:val="24"/>
          <w:highlight w:val="none"/>
        </w:rPr>
      </w:r>
      <w:r/>
    </w:p>
    <w:p>
      <w:pPr>
        <w:pStyle w:val="870"/>
        <w:ind w:firstLine="422"/>
        <w:spacing w:before="156"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（十六）其他未列明行业。</w:t>
      </w:r>
      <w:r>
        <w:rPr>
          <w:rFonts w:hint="eastAsia" w:ascii="宋体" w:hAnsi="宋体" w:eastAsia="宋体" w:cs="宋体"/>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sz w:val="24"/>
          <w:szCs w:val="24"/>
          <w:highlight w:val="none"/>
        </w:rPr>
      </w:r>
      <w:r/>
    </w:p>
    <w:p>
      <w:pPr>
        <w:pStyle w:val="889"/>
        <w:rPr>
          <w:rFonts w:ascii="宋体" w:hAnsi="宋体"/>
          <w:szCs w:val="21"/>
          <w:highlight w:val="none"/>
        </w:rPr>
      </w:pPr>
      <w:r>
        <w:rPr>
          <w:rFonts w:ascii="宋体" w:hAnsi="宋体"/>
          <w:szCs w:val="21"/>
          <w:highlight w:val="none"/>
        </w:rPr>
      </w:r>
      <w:r/>
    </w:p>
    <w:p>
      <w:pPr>
        <w:pStyle w:val="870"/>
        <w:spacing w:line="360" w:lineRule="auto"/>
        <w:rPr>
          <w:rFonts w:ascii="宋体" w:hAnsi="宋体" w:eastAsia="宋体" w:cs="宋体"/>
          <w:b/>
          <w:bCs/>
          <w:sz w:val="24"/>
          <w:szCs w:val="24"/>
          <w:highlight w:val="none"/>
        </w:rPr>
      </w:pPr>
      <w:r>
        <w:rPr>
          <w:rFonts w:ascii="宋体" w:hAnsi="宋体" w:eastAsia="宋体"/>
          <w:szCs w:val="21"/>
          <w:highlight w:val="none"/>
        </w:rPr>
        <w:br w:type="page" w:clear="all"/>
      </w:r>
      <w:r>
        <w:rPr>
          <w:rFonts w:hint="eastAsia" w:ascii="宋体" w:hAnsi="宋体" w:eastAsia="宋体"/>
          <w:b/>
          <w:sz w:val="24"/>
          <w:szCs w:val="24"/>
          <w:highlight w:val="none"/>
        </w:rPr>
        <w:t xml:space="preserve">（4）</w:t>
      </w:r>
      <w:r>
        <w:rPr>
          <w:rFonts w:hint="eastAsia" w:ascii="宋体" w:hAnsi="宋体" w:eastAsia="宋体" w:cs="宋体"/>
          <w:b/>
          <w:bCs/>
          <w:sz w:val="24"/>
          <w:szCs w:val="24"/>
          <w:highlight w:val="none"/>
        </w:rPr>
        <w:t xml:space="preserve">残疾人福利性单位声明函</w:t>
      </w:r>
      <w:r>
        <w:rPr>
          <w:rFonts w:ascii="宋体" w:hAnsi="宋体" w:eastAsia="宋体" w:cs="宋体"/>
          <w:b/>
          <w:bCs/>
          <w:sz w:val="24"/>
          <w:szCs w:val="24"/>
          <w:highlight w:val="none"/>
        </w:rPr>
      </w:r>
      <w:r/>
    </w:p>
    <w:p>
      <w:pPr>
        <w:pStyle w:val="870"/>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p>
      <w:pPr>
        <w:pStyle w:val="887"/>
        <w:jc w:val="center"/>
        <w:spacing w:beforeAutospacing="0" w:afterAutospacing="0"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残疾人福利性单位声明函</w:t>
      </w:r>
      <w:r>
        <w:rPr>
          <w:rFonts w:ascii="宋体" w:hAnsi="宋体" w:eastAsia="宋体" w:cs="宋体"/>
          <w:b/>
          <w:bCs/>
          <w:sz w:val="24"/>
          <w:szCs w:val="24"/>
          <w:highlight w:val="none"/>
        </w:rPr>
      </w:r>
      <w:r/>
    </w:p>
    <w:p>
      <w:pPr>
        <w:pStyle w:val="887"/>
        <w:ind w:firstLine="480"/>
        <w:spacing w:beforeAutospacing="0" w:afterAutospacing="0"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pStyle w:val="887"/>
        <w:ind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sz w:val="24"/>
          <w:szCs w:val="24"/>
          <w:highlight w:val="none"/>
        </w:rPr>
      </w:r>
      <w:r/>
    </w:p>
    <w:p>
      <w:pPr>
        <w:pStyle w:val="887"/>
        <w:ind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rPr>
          <w:rFonts w:ascii="宋体" w:hAnsi="宋体" w:eastAsia="宋体" w:cs="宋体"/>
          <w:sz w:val="24"/>
          <w:szCs w:val="24"/>
          <w:highlight w:val="none"/>
        </w:rPr>
      </w:r>
      <w:r/>
    </w:p>
    <w:p>
      <w:pPr>
        <w:pStyle w:val="887"/>
        <w:ind w:firstLine="480"/>
        <w:spacing w:beforeAutospacing="0" w:afterAutospacing="0"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pStyle w:val="887"/>
        <w:ind w:firstLine="480"/>
        <w:spacing w:beforeAutospacing="0" w:afterAutospacing="0"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pStyle w:val="87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单位名称（盖章）：</w:t>
      </w:r>
      <w:r>
        <w:rPr>
          <w:rFonts w:ascii="宋体" w:hAnsi="宋体" w:eastAsia="宋体"/>
          <w:sz w:val="24"/>
          <w:szCs w:val="24"/>
          <w:highlight w:val="none"/>
        </w:rPr>
      </w:r>
      <w:r/>
    </w:p>
    <w:p>
      <w:pPr>
        <w:pStyle w:val="87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日期：      年    月    日</w:t>
      </w:r>
      <w:r>
        <w:rPr>
          <w:rFonts w:ascii="宋体" w:hAnsi="宋体" w:eastAsia="宋体"/>
          <w:sz w:val="24"/>
          <w:szCs w:val="24"/>
          <w:highlight w:val="none"/>
        </w:rPr>
      </w:r>
      <w:r/>
    </w:p>
    <w:p>
      <w:pPr>
        <w:pStyle w:val="870"/>
        <w:spacing w:line="360" w:lineRule="auto"/>
        <w:rPr>
          <w:rFonts w:ascii="宋体" w:hAnsi="宋体" w:eastAsia="宋体" w:cs="宋体"/>
          <w:b/>
          <w:sz w:val="24"/>
          <w:szCs w:val="24"/>
          <w:highlight w:val="none"/>
        </w:rPr>
      </w:pPr>
      <w:r>
        <w:rPr>
          <w:rFonts w:ascii="宋体" w:hAnsi="宋体" w:eastAsia="宋体" w:cs="宋体"/>
          <w:szCs w:val="21"/>
          <w:highlight w:val="none"/>
        </w:rPr>
        <w:br w:type="page" w:clear="all"/>
      </w:r>
      <w:r>
        <w:rPr>
          <w:rFonts w:hint="eastAsia" w:ascii="宋体" w:hAnsi="宋体" w:eastAsia="宋体" w:cs="宋体"/>
          <w:b/>
          <w:sz w:val="24"/>
          <w:szCs w:val="24"/>
          <w:highlight w:val="none"/>
        </w:rPr>
        <w:t xml:space="preserve">（5）《投标（响应）保证承诺书》</w:t>
      </w:r>
      <w:r>
        <w:rPr>
          <w:rFonts w:ascii="宋体" w:hAnsi="宋体" w:eastAsia="宋体" w:cs="宋体"/>
          <w:b/>
          <w:sz w:val="24"/>
          <w:szCs w:val="24"/>
          <w:highlight w:val="none"/>
        </w:rPr>
      </w:r>
      <w:r/>
    </w:p>
    <w:p>
      <w:pPr>
        <w:pStyle w:val="873"/>
        <w:ind w:firstLine="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87"/>
        <w:jc w:val="center"/>
        <w:spacing w:before="0" w:beforeAutospacing="0" w:after="0" w:afterAutospacing="0"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投标（响应）保证承诺书</w:t>
      </w:r>
      <w:r>
        <w:rPr>
          <w:rFonts w:ascii="宋体" w:hAnsi="宋体" w:eastAsia="宋体" w:cs="宋体"/>
          <w:b/>
          <w:bCs/>
          <w:sz w:val="24"/>
          <w:szCs w:val="24"/>
          <w:highlight w:val="none"/>
        </w:rPr>
      </w:r>
      <w:r/>
    </w:p>
    <w:p>
      <w:pPr>
        <w:pStyle w:val="887"/>
        <w:jc w:val="center"/>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87"/>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（采购代理机构名称）</w:t>
      </w:r>
      <w:r>
        <w:rPr>
          <w:rFonts w:ascii="宋体" w:hAnsi="宋体" w:eastAsia="宋体" w:cs="宋体"/>
          <w:sz w:val="24"/>
          <w:szCs w:val="24"/>
          <w:highlight w:val="none"/>
        </w:rPr>
      </w:r>
      <w:r/>
    </w:p>
    <w:p>
      <w:pPr>
        <w:pStyle w:val="887"/>
        <w:ind w:firstLine="480"/>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我（单位/本人，以下统称我单位）自愿参加</w:t>
      </w:r>
      <w:r>
        <w:rPr>
          <w:rFonts w:hint="eastAsia" w:ascii="宋体" w:hAnsi="宋体" w:eastAsia="宋体" w:cs="宋体"/>
          <w:sz w:val="24"/>
          <w:szCs w:val="24"/>
          <w:highlight w:val="none"/>
          <w:u w:val="single"/>
        </w:rPr>
        <w:t xml:space="preserve"> （项目名称和采购编号） </w:t>
      </w:r>
      <w:r>
        <w:rPr>
          <w:rFonts w:hint="eastAsia" w:ascii="宋体" w:hAnsi="宋体" w:eastAsia="宋体" w:cs="宋体"/>
          <w:sz w:val="24"/>
          <w:szCs w:val="24"/>
          <w:highlight w:val="none"/>
        </w:rPr>
        <w:t xml:space="preserve">的投标（响应）,并做出如下承诺：</w:t>
      </w:r>
      <w:r>
        <w:rPr>
          <w:rFonts w:ascii="宋体" w:hAnsi="宋体" w:eastAsia="宋体" w:cs="宋体"/>
          <w:sz w:val="24"/>
          <w:szCs w:val="24"/>
          <w:highlight w:val="none"/>
        </w:rPr>
      </w:r>
      <w:r/>
    </w:p>
    <w:p>
      <w:pPr>
        <w:pStyle w:val="887"/>
        <w:ind w:firstLine="480"/>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一、除不可抗力外，我单位如果发生以下行为，将在行为发生的10个工作日内，向贵方</w:t>
      </w:r>
      <w:r>
        <w:rPr>
          <w:rFonts w:hint="eastAsia" w:ascii="宋体" w:hAnsi="宋体" w:eastAsia="宋体" w:cs="宋体"/>
          <w:sz w:val="24"/>
          <w:szCs w:val="24"/>
          <w:highlight w:val="none"/>
          <w:u w:val="single"/>
        </w:rPr>
        <w:t xml:space="preserve">（或采购人）</w:t>
      </w:r>
      <w:r>
        <w:rPr>
          <w:rFonts w:hint="eastAsia" w:ascii="宋体" w:hAnsi="宋体" w:eastAsia="宋体" w:cs="宋体"/>
          <w:sz w:val="24"/>
          <w:szCs w:val="24"/>
          <w:highlight w:val="none"/>
        </w:rPr>
        <w:t xml:space="preserve">支付本采购文件公布的预算金额（或最高限价）的2%作为违约赔偿金（数量不确定的单价采购须约定具体金额）。</w:t>
      </w:r>
      <w:r>
        <w:rPr>
          <w:rFonts w:ascii="宋体" w:hAnsi="宋体" w:eastAsia="宋体" w:cs="宋体"/>
          <w:sz w:val="24"/>
          <w:szCs w:val="24"/>
          <w:highlight w:val="none"/>
        </w:rPr>
      </w:r>
      <w:r/>
    </w:p>
    <w:p>
      <w:pPr>
        <w:pStyle w:val="887"/>
        <w:ind w:firstLine="480"/>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1.自投标（响应）截止时间至本项目发布中标（成交）公告为止，撤销投标（响应）；</w:t>
      </w:r>
      <w:r>
        <w:rPr>
          <w:rFonts w:ascii="宋体" w:hAnsi="宋体" w:eastAsia="宋体" w:cs="宋体"/>
          <w:sz w:val="24"/>
          <w:szCs w:val="24"/>
          <w:highlight w:val="none"/>
        </w:rPr>
      </w:r>
      <w:r/>
    </w:p>
    <w:p>
      <w:pPr>
        <w:pStyle w:val="887"/>
        <w:ind w:firstLine="480"/>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 中标（成交）后不依法与采购人签订合同；</w:t>
      </w:r>
      <w:r>
        <w:rPr>
          <w:rFonts w:ascii="宋体" w:hAnsi="宋体" w:eastAsia="宋体" w:cs="宋体"/>
          <w:sz w:val="24"/>
          <w:szCs w:val="24"/>
          <w:highlight w:val="none"/>
        </w:rPr>
      </w:r>
      <w:r/>
    </w:p>
    <w:p>
      <w:pPr>
        <w:pStyle w:val="887"/>
        <w:ind w:firstLine="480"/>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 中标（成交）后不按本采购文件规定向采购人提交履约保证金；</w:t>
      </w:r>
      <w:r>
        <w:rPr>
          <w:rFonts w:ascii="宋体" w:hAnsi="宋体" w:eastAsia="宋体" w:cs="宋体"/>
          <w:sz w:val="24"/>
          <w:szCs w:val="24"/>
          <w:highlight w:val="none"/>
        </w:rPr>
      </w:r>
      <w:r/>
    </w:p>
    <w:p>
      <w:pPr>
        <w:pStyle w:val="887"/>
        <w:ind w:firstLine="480"/>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 中标（成交）后不按本采购文件规定向贵方缴纳采购代理费。</w:t>
      </w:r>
      <w:r>
        <w:rPr>
          <w:rFonts w:ascii="宋体" w:hAnsi="宋体" w:eastAsia="宋体" w:cs="宋体"/>
          <w:sz w:val="24"/>
          <w:szCs w:val="24"/>
          <w:highlight w:val="none"/>
        </w:rPr>
      </w:r>
      <w:r/>
    </w:p>
    <w:p>
      <w:pPr>
        <w:pStyle w:val="887"/>
        <w:ind w:firstLine="480"/>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二、我单位知晓上述行为的法律后果，承认本承诺书作为贵方</w:t>
      </w:r>
      <w:r>
        <w:rPr>
          <w:rFonts w:hint="eastAsia" w:ascii="宋体" w:hAnsi="宋体" w:eastAsia="宋体" w:cs="宋体"/>
          <w:sz w:val="24"/>
          <w:szCs w:val="24"/>
          <w:highlight w:val="none"/>
          <w:u w:val="single"/>
        </w:rPr>
        <w:t xml:space="preserve">（或采购人）</w:t>
      </w:r>
      <w:r>
        <w:rPr>
          <w:rFonts w:hint="eastAsia" w:ascii="宋体" w:hAnsi="宋体" w:eastAsia="宋体" w:cs="宋体"/>
          <w:sz w:val="24"/>
          <w:szCs w:val="24"/>
          <w:highlight w:val="none"/>
        </w:rPr>
        <w:t xml:space="preserve">要求我单位履行违约赔偿义务的依据作用。</w:t>
      </w:r>
      <w:r>
        <w:rPr>
          <w:rFonts w:ascii="宋体" w:hAnsi="宋体" w:eastAsia="宋体" w:cs="宋体"/>
          <w:sz w:val="24"/>
          <w:szCs w:val="24"/>
          <w:highlight w:val="none"/>
        </w:rPr>
      </w:r>
      <w:r/>
    </w:p>
    <w:p>
      <w:pPr>
        <w:pStyle w:val="887"/>
        <w:ind w:firstLine="480"/>
        <w:spacing w:before="0" w:beforeAutospacing="0" w:after="0" w:afterAutospacing="0"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87"/>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投标（响应）人：（盖公章）</w:t>
      </w:r>
      <w:r>
        <w:rPr>
          <w:rFonts w:ascii="宋体" w:hAnsi="宋体" w:eastAsia="宋体" w:cs="宋体"/>
          <w:sz w:val="24"/>
          <w:szCs w:val="24"/>
          <w:highlight w:val="none"/>
        </w:rPr>
      </w:r>
      <w:r/>
    </w:p>
    <w:p>
      <w:pPr>
        <w:pStyle w:val="887"/>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ascii="宋体" w:hAnsi="宋体" w:eastAsia="宋体" w:cs="宋体"/>
          <w:sz w:val="24"/>
          <w:szCs w:val="24"/>
          <w:highlight w:val="none"/>
        </w:rPr>
      </w:r>
      <w:r/>
    </w:p>
    <w:p>
      <w:pPr>
        <w:pStyle w:val="887"/>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电话：             传真：  </w:t>
      </w:r>
      <w:r>
        <w:rPr>
          <w:rFonts w:ascii="宋体" w:hAnsi="宋体" w:eastAsia="宋体" w:cs="宋体"/>
          <w:sz w:val="24"/>
          <w:szCs w:val="24"/>
          <w:highlight w:val="none"/>
        </w:rPr>
      </w:r>
      <w:r/>
    </w:p>
    <w:p>
      <w:pPr>
        <w:pStyle w:val="887"/>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电子邮件：         邮编：  </w:t>
      </w:r>
      <w:r>
        <w:rPr>
          <w:rFonts w:ascii="宋体" w:hAnsi="宋体" w:eastAsia="宋体" w:cs="宋体"/>
          <w:sz w:val="24"/>
          <w:szCs w:val="24"/>
          <w:highlight w:val="none"/>
        </w:rPr>
      </w:r>
      <w:r/>
    </w:p>
    <w:p>
      <w:pPr>
        <w:pStyle w:val="887"/>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法定代表人或委托代理人(签字或签章)：          </w:t>
      </w:r>
      <w:r>
        <w:rPr>
          <w:rFonts w:ascii="宋体" w:hAnsi="宋体" w:eastAsia="宋体" w:cs="宋体"/>
          <w:sz w:val="24"/>
          <w:szCs w:val="24"/>
          <w:highlight w:val="none"/>
        </w:rPr>
      </w:r>
      <w:r/>
    </w:p>
    <w:p>
      <w:pPr>
        <w:pStyle w:val="887"/>
        <w:spacing w:before="0" w:beforeAutospacing="0" w:after="0" w:afterAutospacing="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ascii="宋体" w:hAnsi="宋体" w:eastAsia="宋体" w:cs="宋体"/>
          <w:sz w:val="24"/>
          <w:szCs w:val="24"/>
          <w:highlight w:val="none"/>
        </w:rPr>
      </w:r>
      <w:r/>
    </w:p>
    <w:p>
      <w:pPr>
        <w:pStyle w:val="895"/>
        <w:ind w:firstLine="0"/>
        <w:spacing w:line="360" w:lineRule="auto"/>
        <w:rPr>
          <w:rFonts w:hint="eastAsia" w:ascii="宋体" w:hAnsi="宋体" w:eastAsia="宋体" w:cs="宋体"/>
          <w:b/>
          <w:sz w:val="24"/>
          <w:szCs w:val="24"/>
          <w:highlight w:val="none"/>
        </w:rPr>
      </w:pPr>
      <w:r>
        <w:rPr>
          <w:rFonts w:eastAsia="宋体"/>
          <w:szCs w:val="21"/>
          <w:highlight w:val="none"/>
        </w:rPr>
        <w:br w:type="page" w:clear="all"/>
      </w:r>
      <w:r>
        <w:rPr>
          <w:rFonts w:hint="eastAsia" w:ascii="宋体" w:hAnsi="宋体" w:eastAsia="宋体" w:cs="宋体"/>
          <w:b/>
          <w:sz w:val="24"/>
          <w:szCs w:val="24"/>
          <w:highlight w:val="none"/>
        </w:rPr>
        <w:t xml:space="preserve">（6）投标人与其他单位存在直接控股、管理关系情况表</w:t>
      </w:r>
      <w:r>
        <w:rPr>
          <w:rFonts w:hint="eastAsia" w:ascii="宋体" w:hAnsi="宋体" w:eastAsia="宋体" w:cs="宋体"/>
          <w:b/>
          <w:sz w:val="24"/>
          <w:szCs w:val="24"/>
          <w:highlight w:val="none"/>
        </w:rPr>
      </w:r>
      <w:r/>
    </w:p>
    <w:p>
      <w:pPr>
        <w:pStyle w:val="87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70"/>
        <w:jc w:val="center"/>
        <w:spacing w:line="360" w:lineRule="auto"/>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投标人与其他单位存在直接控股、管理关系情况表</w:t>
      </w:r>
      <w:r>
        <w:rPr>
          <w:rFonts w:hint="eastAsia" w:ascii="宋体" w:hAnsi="宋体" w:eastAsia="宋体" w:cs="宋体"/>
          <w:b w:val="0"/>
          <w:bCs/>
          <w:sz w:val="24"/>
          <w:szCs w:val="24"/>
          <w:highlight w:val="none"/>
          <w:shd w:val="clear" w:color="auto" w:fill="ffffff"/>
        </w:rPr>
      </w:r>
      <w:r/>
    </w:p>
    <w:p>
      <w:pPr>
        <w:pStyle w:val="870"/>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单位名称：</w:t>
      </w:r>
      <w:r>
        <w:rPr>
          <w:rFonts w:hint="eastAsia" w:ascii="宋体" w:hAnsi="宋体" w:eastAsia="宋体" w:cs="宋体"/>
          <w:b w:val="0"/>
          <w:bCs/>
          <w:sz w:val="24"/>
          <w:szCs w:val="24"/>
          <w:highlight w:val="none"/>
          <w:shd w:val="clear" w:color="auto" w:fill="ffffff"/>
        </w:rPr>
      </w:r>
      <w:r/>
    </w:p>
    <w:tbl>
      <w:tblPr>
        <w:tblW w:w="10172" w:type="dxa"/>
        <w:jc w:val="center"/>
        <w:tblInd w:w="3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1780"/>
        <w:gridCol w:w="1872"/>
        <w:gridCol w:w="1580"/>
        <w:gridCol w:w="1160"/>
        <w:gridCol w:w="1710"/>
        <w:gridCol w:w="1005"/>
      </w:tblGrid>
      <w:tr>
        <w:trPr>
          <w:trHeight w:val="766"/>
        </w:trPr>
        <w:tc>
          <w:tcPr>
            <w:gridSpan w:val="4"/>
            <w:tcW w:w="6297"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与投标人存在直接股权关系</w:t>
            </w:r>
            <w:r>
              <w:rPr>
                <w:rFonts w:hint="eastAsia" w:ascii="宋体" w:hAnsi="宋体" w:eastAsia="宋体" w:cs="宋体"/>
                <w:b w:val="0"/>
                <w:bCs/>
                <w:sz w:val="24"/>
                <w:szCs w:val="24"/>
                <w:highlight w:val="none"/>
                <w:shd w:val="clear" w:color="auto" w:fill="ffffff"/>
              </w:rPr>
            </w:r>
            <w:r/>
          </w:p>
        </w:tc>
        <w:tc>
          <w:tcPr>
            <w:gridSpan w:val="3"/>
            <w:tcW w:w="3875"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与投标人存在直接管理关系</w:t>
            </w:r>
            <w:r>
              <w:rPr>
                <w:rFonts w:hint="eastAsia" w:ascii="宋体" w:hAnsi="宋体" w:eastAsia="宋体" w:cs="宋体"/>
                <w:b w:val="0"/>
                <w:bCs/>
                <w:sz w:val="24"/>
                <w:szCs w:val="24"/>
                <w:highlight w:val="none"/>
                <w:shd w:val="clear" w:color="auto" w:fill="ffffff"/>
              </w:rPr>
            </w:r>
            <w:r/>
          </w:p>
        </w:tc>
      </w:tr>
      <w:tr>
        <w:trPr>
          <w:trHeight w:val="768"/>
        </w:trPr>
        <w:tc>
          <w:tcPr>
            <w:tcW w:w="1065"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单位名称</w:t>
            </w:r>
            <w:r>
              <w:rPr>
                <w:rFonts w:hint="eastAsia" w:ascii="宋体" w:hAnsi="宋体" w:eastAsia="宋体" w:cs="宋体"/>
                <w:b w:val="0"/>
                <w:bCs/>
                <w:sz w:val="24"/>
                <w:szCs w:val="24"/>
                <w:highlight w:val="none"/>
                <w:shd w:val="clear" w:color="auto" w:fill="ffffff"/>
              </w:rPr>
            </w:r>
            <w:r/>
          </w:p>
        </w:tc>
        <w:tc>
          <w:tcPr>
            <w:tcW w:w="178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是否为大型企业</w:t>
            </w:r>
            <w:r>
              <w:rPr>
                <w:rFonts w:hint="eastAsia" w:ascii="宋体" w:hAnsi="宋体" w:eastAsia="宋体" w:cs="宋体"/>
                <w:b w:val="0"/>
                <w:bCs/>
                <w:sz w:val="24"/>
                <w:szCs w:val="24"/>
                <w:highlight w:val="none"/>
                <w:shd w:val="clear" w:color="auto" w:fill="ffffff"/>
              </w:rPr>
            </w:r>
            <w:r/>
          </w:p>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（填写“是”或 “否”）</w:t>
            </w:r>
            <w:r>
              <w:rPr>
                <w:rFonts w:hint="eastAsia" w:ascii="宋体" w:hAnsi="宋体" w:eastAsia="宋体" w:cs="宋体"/>
                <w:b w:val="0"/>
                <w:bCs/>
                <w:sz w:val="24"/>
                <w:szCs w:val="24"/>
                <w:highlight w:val="none"/>
                <w:shd w:val="clear" w:color="auto" w:fill="ffffff"/>
              </w:rPr>
            </w:r>
            <w:r/>
          </w:p>
        </w:tc>
        <w:tc>
          <w:tcPr>
            <w:tcW w:w="1872" w:type="dxa"/>
            <w:vAlign w:val="top"/>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是否直接控股</w:t>
            </w:r>
            <w:r>
              <w:rPr>
                <w:rFonts w:hint="eastAsia" w:ascii="宋体" w:hAnsi="宋体" w:eastAsia="宋体" w:cs="宋体"/>
                <w:b w:val="0"/>
                <w:bCs/>
                <w:sz w:val="24"/>
                <w:szCs w:val="24"/>
                <w:highlight w:val="none"/>
                <w:shd w:val="clear" w:color="auto" w:fill="ffffff"/>
              </w:rPr>
            </w:r>
            <w:r/>
          </w:p>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（填写“是”或 “否”）</w:t>
            </w:r>
            <w:r>
              <w:rPr>
                <w:rFonts w:hint="eastAsia" w:ascii="宋体" w:hAnsi="宋体" w:eastAsia="宋体" w:cs="宋体"/>
                <w:b w:val="0"/>
                <w:bCs/>
                <w:sz w:val="24"/>
                <w:szCs w:val="24"/>
                <w:highlight w:val="none"/>
                <w:shd w:val="clear" w:color="auto" w:fill="ffffff"/>
              </w:rPr>
            </w:r>
            <w:r/>
          </w:p>
        </w:tc>
        <w:tc>
          <w:tcPr>
            <w:tcW w:w="158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直接控股关系情况说明（持股比例等）</w:t>
            </w:r>
            <w:r>
              <w:rPr>
                <w:rFonts w:hint="eastAsia" w:ascii="宋体" w:hAnsi="宋体" w:eastAsia="宋体" w:cs="宋体"/>
                <w:b w:val="0"/>
                <w:bCs/>
                <w:sz w:val="24"/>
                <w:szCs w:val="24"/>
                <w:highlight w:val="none"/>
                <w:shd w:val="clear" w:color="auto" w:fill="ffffff"/>
              </w:rPr>
            </w:r>
            <w:r/>
          </w:p>
        </w:tc>
        <w:tc>
          <w:tcPr>
            <w:tcW w:w="116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单位名称</w:t>
            </w:r>
            <w:r>
              <w:rPr>
                <w:rFonts w:hint="eastAsia" w:ascii="宋体" w:hAnsi="宋体" w:eastAsia="宋体" w:cs="宋体"/>
                <w:b w:val="0"/>
                <w:bCs/>
                <w:sz w:val="24"/>
                <w:szCs w:val="24"/>
                <w:highlight w:val="none"/>
                <w:shd w:val="clear" w:color="auto" w:fill="ffffff"/>
              </w:rPr>
            </w:r>
            <w:r/>
          </w:p>
        </w:tc>
        <w:tc>
          <w:tcPr>
            <w:tcW w:w="171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是否为大型企业</w:t>
            </w:r>
            <w:r>
              <w:rPr>
                <w:rFonts w:hint="eastAsia" w:ascii="宋体" w:hAnsi="宋体" w:eastAsia="宋体" w:cs="宋体"/>
                <w:b w:val="0"/>
                <w:bCs/>
                <w:sz w:val="24"/>
                <w:szCs w:val="24"/>
                <w:highlight w:val="none"/>
                <w:shd w:val="clear" w:color="auto" w:fill="ffffff"/>
              </w:rPr>
            </w:r>
            <w:r/>
          </w:p>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（填写“是”或 “否”）</w:t>
            </w:r>
            <w:r>
              <w:rPr>
                <w:rFonts w:hint="eastAsia" w:ascii="宋体" w:hAnsi="宋体" w:eastAsia="宋体" w:cs="宋体"/>
                <w:b w:val="0"/>
                <w:bCs/>
                <w:sz w:val="24"/>
                <w:szCs w:val="24"/>
                <w:highlight w:val="none"/>
                <w:shd w:val="clear" w:color="auto" w:fill="ffffff"/>
              </w:rPr>
            </w:r>
            <w:r/>
          </w:p>
        </w:tc>
        <w:tc>
          <w:tcPr>
            <w:tcW w:w="1005"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t xml:space="preserve">直接管理关系情况说明</w:t>
            </w:r>
            <w:r>
              <w:rPr>
                <w:rFonts w:hint="eastAsia" w:ascii="宋体" w:hAnsi="宋体" w:eastAsia="宋体" w:cs="宋体"/>
                <w:b w:val="0"/>
                <w:bCs/>
                <w:sz w:val="24"/>
                <w:szCs w:val="24"/>
                <w:highlight w:val="none"/>
                <w:shd w:val="clear" w:color="auto" w:fill="ffffff"/>
              </w:rPr>
            </w:r>
            <w:r/>
          </w:p>
        </w:tc>
      </w:tr>
      <w:tr>
        <w:trPr>
          <w:trHeight w:val="850"/>
        </w:trPr>
        <w:tc>
          <w:tcPr>
            <w:tcW w:w="1065"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78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872"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58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16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71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005"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r>
      <w:tr>
        <w:trPr>
          <w:trHeight w:val="850"/>
        </w:trPr>
        <w:tc>
          <w:tcPr>
            <w:tcW w:w="1065"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78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872"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58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16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71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005"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r>
      <w:tr>
        <w:trPr>
          <w:trHeight w:val="850"/>
        </w:trPr>
        <w:tc>
          <w:tcPr>
            <w:tcW w:w="1065"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78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872"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58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16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710"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c>
          <w:tcPr>
            <w:tcW w:w="1005" w:type="dxa"/>
            <w:vAlign w:val="center"/>
            <w:textDirection w:val="lrTb"/>
            <w:noWrap w:val="false"/>
          </w:tcPr>
          <w:p>
            <w:pPr>
              <w:pStyle w:val="870"/>
              <w:jc w:val="center"/>
              <w:widowControl/>
              <w:rPr>
                <w:rFonts w:hint="eastAsia" w:ascii="宋体" w:hAnsi="宋体" w:eastAsia="宋体" w:cs="宋体"/>
                <w:b w:val="0"/>
                <w:bCs/>
                <w:sz w:val="24"/>
                <w:szCs w:val="24"/>
                <w:highlight w:val="none"/>
                <w:shd w:val="clear" w:color="auto" w:fill="ffffff"/>
              </w:rPr>
            </w:pPr>
            <w:r>
              <w:rPr>
                <w:rFonts w:hint="eastAsia" w:ascii="宋体" w:hAnsi="宋体" w:eastAsia="宋体" w:cs="宋体"/>
                <w:b w:val="0"/>
                <w:bCs/>
                <w:sz w:val="24"/>
                <w:szCs w:val="24"/>
                <w:highlight w:val="none"/>
                <w:shd w:val="clear" w:color="auto" w:fill="ffffff"/>
              </w:rPr>
            </w:r>
            <w:r/>
          </w:p>
        </w:tc>
      </w:tr>
    </w:tbl>
    <w:p>
      <w:pPr>
        <w:pStyle w:val="870"/>
        <w:ind w:firstLine="564"/>
        <w:spacing w:line="360" w:lineRule="auto"/>
        <w:rPr>
          <w:rFonts w:hint="eastAsia" w:ascii="宋体" w:hAnsi="宋体" w:eastAsia="宋体" w:cs="宋体"/>
          <w:b w:val="0"/>
          <w:bCs/>
          <w:sz w:val="24"/>
          <w:szCs w:val="24"/>
          <w:highlight w:val="none"/>
          <w:shd w:val="clear" w:color="auto" w:fill="ffffff"/>
        </w:rPr>
        <w:outlineLvl w:val="1"/>
      </w:pPr>
      <w:r>
        <w:rPr>
          <w:rFonts w:hint="eastAsia" w:ascii="宋体" w:hAnsi="宋体" w:eastAsia="宋体" w:cs="宋体"/>
          <w:b w:val="0"/>
          <w:bCs/>
          <w:sz w:val="24"/>
          <w:szCs w:val="24"/>
          <w:highlight w:val="none"/>
          <w:shd w:val="clear" w:color="auto" w:fill="ffffff"/>
        </w:rPr>
        <w:t xml:space="preserve">注：1、本表仅须填写与投标人存在直接股权、管理关系的企业情况。投标人应按上表要求据实填写</w:t>
      </w:r>
      <w:r>
        <w:rPr>
          <w:rFonts w:hint="eastAsia" w:ascii="宋体" w:hAnsi="宋体" w:eastAsia="宋体" w:cs="宋体"/>
          <w:b w:val="0"/>
          <w:bCs/>
          <w:sz w:val="24"/>
          <w:szCs w:val="24"/>
          <w:highlight w:val="none"/>
          <w:shd w:val="clear" w:color="auto" w:fill="ffffff"/>
        </w:rPr>
        <w:t xml:space="preserve">，</w:t>
      </w:r>
      <w:r>
        <w:rPr>
          <w:rFonts w:hint="eastAsia" w:ascii="宋体" w:hAnsi="宋体" w:eastAsia="宋体" w:cs="宋体"/>
          <w:b w:val="0"/>
          <w:bCs/>
          <w:sz w:val="24"/>
          <w:szCs w:val="24"/>
          <w:highlight w:val="none"/>
          <w:shd w:val="clear" w:color="auto" w:fill="ffffff"/>
        </w:rPr>
        <w:t xml:space="preserve">如填写“无”或不填写，均视为投标人声明不存在有关情形。</w:t>
      </w:r>
      <w:r>
        <w:rPr>
          <w:rFonts w:hint="eastAsia" w:ascii="宋体" w:hAnsi="宋体" w:eastAsia="宋体" w:cs="宋体"/>
          <w:b w:val="0"/>
          <w:bCs/>
          <w:sz w:val="24"/>
          <w:szCs w:val="24"/>
          <w:highlight w:val="none"/>
          <w:shd w:val="clear" w:color="auto" w:fill="ffffff"/>
        </w:rPr>
      </w:r>
      <w:r/>
    </w:p>
    <w:p>
      <w:pPr>
        <w:pStyle w:val="877"/>
        <w:ind w:firstLine="56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shd w:val="clear" w:color="auto" w:fill="ffffff"/>
        </w:rPr>
        <w:t xml:space="preserve">2、其中“直接控股”是指投标人与大型企业之间存在直接投资并控股（非普通持股）的关系。</w:t>
      </w:r>
      <w:r>
        <w:rPr>
          <w:rFonts w:hint="eastAsia" w:ascii="宋体" w:hAnsi="宋体" w:eastAsia="宋体" w:cs="宋体"/>
          <w:b w:val="0"/>
          <w:bCs/>
          <w:sz w:val="24"/>
          <w:szCs w:val="24"/>
          <w:highlight w:val="none"/>
        </w:rPr>
      </w:r>
      <w:r/>
    </w:p>
    <w:p>
      <w:pPr>
        <w:pStyle w:val="87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5"/>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投标人：（盖章）</w:t>
      </w:r>
      <w:r>
        <w:rPr>
          <w:rFonts w:hint="eastAsia" w:ascii="宋体" w:hAnsi="宋体" w:eastAsia="宋体" w:cs="宋体"/>
          <w:sz w:val="24"/>
          <w:szCs w:val="24"/>
          <w:highlight w:val="none"/>
        </w:rPr>
      </w:r>
      <w:r/>
    </w:p>
    <w:p>
      <w:pPr>
        <w:pStyle w:val="8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rPr>
          <w:rFonts w:hint="eastAsia" w:ascii="宋体" w:hAnsi="宋体" w:eastAsia="宋体" w:cs="宋体"/>
          <w:sz w:val="24"/>
          <w:szCs w:val="24"/>
          <w:highlight w:val="none"/>
        </w:rPr>
      </w:r>
      <w:r/>
    </w:p>
    <w:p>
      <w:pPr>
        <w:pStyle w:val="8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95"/>
        <w:ind w:firstLine="420"/>
        <w:rPr>
          <w:rFonts w:hint="eastAsia" w:eastAsia="宋体"/>
          <w:szCs w:val="21"/>
          <w:highlight w:val="none"/>
        </w:rPr>
      </w:pPr>
      <w:r>
        <w:rPr>
          <w:rFonts w:hint="eastAsia" w:eastAsia="宋体"/>
          <w:szCs w:val="21"/>
          <w:highlight w:val="none"/>
        </w:rPr>
      </w:r>
      <w:r/>
    </w:p>
    <w:p>
      <w:pPr>
        <w:pStyle w:val="870"/>
        <w:ind w:firstLine="420"/>
        <w:jc w:val="center"/>
        <w:spacing w:line="360" w:lineRule="auto"/>
        <w:rPr>
          <w:rFonts w:ascii="宋体" w:hAnsi="宋体" w:eastAsia="宋体"/>
          <w:b/>
          <w:bCs/>
          <w:color w:val="000000"/>
          <w:sz w:val="24"/>
          <w:highlight w:val="none"/>
        </w:rPr>
      </w:pPr>
      <w:r>
        <w:rPr>
          <w:rFonts w:ascii="宋体" w:hAnsi="宋体"/>
          <w:b/>
          <w:bCs/>
          <w:szCs w:val="21"/>
          <w:highlight w:val="none"/>
        </w:rPr>
        <w:br w:type="page" w:clear="all"/>
      </w:r>
      <w:bookmarkEnd w:id="9"/>
      <w:r>
        <w:rPr>
          <w:rFonts w:hint="eastAsia" w:ascii="宋体" w:hAnsi="宋体" w:eastAsia="宋体"/>
          <w:b/>
          <w:bCs/>
          <w:color w:val="000000"/>
          <w:sz w:val="32"/>
          <w:szCs w:val="32"/>
          <w:highlight w:val="none"/>
        </w:rPr>
        <w:t xml:space="preserve">第四章 招标书</w:t>
      </w:r>
      <w:bookmarkEnd w:id="10"/>
      <w:r/>
      <w:bookmarkEnd w:id="11"/>
      <w:r>
        <w:rPr>
          <w:rFonts w:ascii="宋体" w:hAnsi="宋体" w:eastAsia="宋体"/>
          <w:b/>
          <w:bCs/>
          <w:color w:val="000000"/>
          <w:sz w:val="24"/>
          <w:highlight w:val="none"/>
        </w:rPr>
      </w:r>
      <w:r/>
    </w:p>
    <w:p>
      <w:pPr>
        <w:pStyle w:val="870"/>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苏州市永诚建设咨询有限公司受</w:t>
      </w:r>
      <w:r>
        <w:rPr>
          <w:rFonts w:hint="eastAsia" w:ascii="宋体" w:hAnsi="宋体" w:eastAsia="宋体"/>
          <w:color w:val="000000"/>
          <w:sz w:val="24"/>
          <w:szCs w:val="24"/>
          <w:highlight w:val="none"/>
          <w:lang w:eastAsia="zh-CN"/>
        </w:rPr>
        <w:t xml:space="preserve">苏州市天平山风景名胜区管理处</w:t>
      </w:r>
      <w:r>
        <w:rPr>
          <w:rFonts w:ascii="宋体" w:hAnsi="宋体" w:eastAsia="宋体"/>
          <w:color w:val="000000"/>
          <w:sz w:val="24"/>
          <w:szCs w:val="24"/>
          <w:highlight w:val="none"/>
        </w:rPr>
        <w:t xml:space="preserve">的委托，就其所需要招标的</w:t>
      </w:r>
      <w:r>
        <w:rPr>
          <w:rFonts w:hint="eastAsia" w:ascii="宋体" w:hAnsi="宋体" w:eastAsia="宋体"/>
          <w:color w:val="000000"/>
          <w:sz w:val="24"/>
          <w:szCs w:val="24"/>
          <w:highlight w:val="none"/>
          <w:lang w:eastAsia="zh-CN"/>
        </w:rPr>
        <w:t xml:space="preserve">2026年天平山景区绿化养护项目</w:t>
      </w:r>
      <w:r>
        <w:rPr>
          <w:rFonts w:ascii="宋体" w:hAnsi="宋体" w:eastAsia="宋体"/>
          <w:color w:val="000000"/>
          <w:sz w:val="24"/>
          <w:szCs w:val="24"/>
          <w:highlight w:val="none"/>
        </w:rPr>
        <w:t xml:space="preserve">在国内组织</w:t>
      </w:r>
      <w:r>
        <w:rPr>
          <w:rFonts w:hint="eastAsia" w:ascii="宋体" w:hAnsi="宋体" w:eastAsia="宋体"/>
          <w:color w:val="000000"/>
          <w:sz w:val="24"/>
          <w:szCs w:val="24"/>
          <w:highlight w:val="none"/>
        </w:rPr>
        <w:t xml:space="preserve">公开</w:t>
      </w:r>
      <w:r>
        <w:rPr>
          <w:rFonts w:ascii="宋体" w:hAnsi="宋体" w:eastAsia="宋体"/>
          <w:color w:val="000000"/>
          <w:sz w:val="24"/>
          <w:szCs w:val="24"/>
          <w:highlight w:val="none"/>
        </w:rPr>
        <w:t xml:space="preserve">招标。欢迎符合招标文件资格条件的供应商前来</w:t>
      </w:r>
      <w:r>
        <w:rPr>
          <w:rFonts w:hint="eastAsia" w:ascii="宋体" w:hAnsi="宋体" w:eastAsia="宋体"/>
          <w:color w:val="000000"/>
          <w:sz w:val="24"/>
          <w:szCs w:val="24"/>
          <w:highlight w:val="none"/>
        </w:rPr>
        <w:t xml:space="preserve">投标</w:t>
      </w:r>
      <w:r>
        <w:rPr>
          <w:rFonts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870"/>
        <w:ind w:firstLine="482"/>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一、项目信息：</w:t>
      </w:r>
      <w:r>
        <w:rPr>
          <w:rFonts w:hint="eastAsia" w:ascii="宋体" w:hAnsi="宋体" w:eastAsia="宋体" w:cs="宋体"/>
          <w:b/>
          <w:color w:val="000000"/>
          <w:sz w:val="24"/>
          <w:szCs w:val="24"/>
          <w:lang w:val="en-US" w:eastAsia="zh-CN"/>
        </w:rPr>
      </w:r>
      <w:r/>
    </w:p>
    <w:p>
      <w:pPr>
        <w:pStyle w:val="870"/>
        <w:ind w:firstLine="482"/>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color w:val="000000"/>
          <w:sz w:val="24"/>
          <w:szCs w:val="24"/>
        </w:rPr>
        <w:t xml:space="preserve">采购编号：</w:t>
      </w:r>
      <w:r>
        <w:rPr>
          <w:rFonts w:hint="eastAsia" w:ascii="宋体" w:hAnsi="宋体" w:eastAsia="宋体" w:cs="宋体"/>
          <w:b w:val="0"/>
          <w:bCs/>
          <w:color w:val="000000"/>
          <w:sz w:val="24"/>
          <w:szCs w:val="24"/>
          <w:lang w:eastAsia="zh-CN"/>
        </w:rPr>
        <w:t xml:space="preserve">JSZC-320500-CCCC-G2025-0032</w:t>
      </w:r>
      <w:r>
        <w:rPr>
          <w:rFonts w:hint="eastAsia" w:ascii="宋体" w:hAnsi="宋体" w:eastAsia="宋体" w:cs="宋体"/>
          <w:b w:val="0"/>
          <w:bCs/>
          <w:color w:val="000000"/>
          <w:sz w:val="24"/>
          <w:szCs w:val="24"/>
          <w:lang w:val="en-US" w:eastAsia="zh-CN"/>
        </w:rPr>
      </w:r>
      <w:r/>
    </w:p>
    <w:p>
      <w:pPr>
        <w:pStyle w:val="870"/>
        <w:ind w:firstLine="482"/>
        <w:spacing w:line="36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项目名称：</w:t>
      </w:r>
      <w:r>
        <w:rPr>
          <w:rFonts w:hint="eastAsia" w:ascii="宋体" w:hAnsi="宋体" w:eastAsia="宋体" w:cs="宋体"/>
          <w:color w:val="000000"/>
          <w:sz w:val="24"/>
          <w:szCs w:val="24"/>
          <w:lang w:eastAsia="zh-CN"/>
        </w:rPr>
        <w:t xml:space="preserve">2026年天平山景区绿化养护项目</w:t>
      </w:r>
      <w:r>
        <w:rPr>
          <w:rFonts w:hint="eastAsia" w:ascii="宋体" w:hAnsi="宋体" w:eastAsia="宋体" w:cs="宋体"/>
          <w:b/>
          <w:color w:val="000000"/>
          <w:sz w:val="24"/>
          <w:szCs w:val="24"/>
          <w:lang w:eastAsia="zh-CN"/>
        </w:rPr>
      </w:r>
      <w:r/>
    </w:p>
    <w:p>
      <w:pPr>
        <w:pStyle w:val="870"/>
        <w:ind w:firstLine="482"/>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color w:val="000000"/>
          <w:sz w:val="24"/>
          <w:szCs w:val="24"/>
          <w:lang w:val="en-US" w:eastAsia="zh-CN"/>
        </w:rPr>
        <w:t xml:space="preserve">服务时间：</w:t>
      </w:r>
      <w:r>
        <w:rPr>
          <w:rFonts w:hint="eastAsia" w:ascii="宋体" w:hAnsi="宋体" w:eastAsia="宋体" w:cs="宋体"/>
          <w:b w:val="0"/>
          <w:bCs/>
          <w:color w:val="000000"/>
          <w:sz w:val="24"/>
          <w:szCs w:val="24"/>
          <w:lang w:val="en-US" w:eastAsia="zh-CN"/>
        </w:rPr>
        <w:t xml:space="preserve">2026年1月1日至2027年6月30日，共546天</w:t>
      </w:r>
      <w:r>
        <w:rPr>
          <w:rFonts w:hint="eastAsia" w:ascii="宋体" w:hAnsi="宋体" w:eastAsia="宋体" w:cs="宋体"/>
          <w:b w:val="0"/>
          <w:bCs/>
          <w:color w:val="000000"/>
          <w:sz w:val="24"/>
          <w:szCs w:val="24"/>
          <w:lang w:val="en-US" w:eastAsia="zh-CN"/>
        </w:rPr>
      </w:r>
      <w:r/>
    </w:p>
    <w:p>
      <w:pPr>
        <w:pStyle w:val="87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、服务内容及</w:t>
      </w:r>
      <w:r>
        <w:rPr>
          <w:rFonts w:hint="eastAsia" w:ascii="宋体" w:hAnsi="宋体" w:eastAsia="宋体" w:cs="宋体"/>
          <w:b/>
          <w:color w:val="000000"/>
          <w:sz w:val="24"/>
          <w:szCs w:val="24"/>
          <w:lang w:val="en-US" w:eastAsia="zh-CN"/>
        </w:rPr>
        <w:t xml:space="preserve">要求</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r>
      <w:r/>
    </w:p>
    <w:p>
      <w:pPr>
        <w:pStyle w:val="870"/>
        <w:ind w:firstLine="482"/>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1、项目背景：</w:t>
      </w:r>
      <w:r>
        <w:rPr>
          <w:rFonts w:hint="eastAsia" w:ascii="宋体" w:hAnsi="宋体" w:eastAsia="宋体" w:cs="宋体"/>
          <w:b/>
          <w:bCs/>
          <w:color w:val="000000"/>
          <w:sz w:val="24"/>
          <w:szCs w:val="24"/>
          <w:lang w:val="en-US" w:eastAsia="zh-CN"/>
        </w:rPr>
      </w:r>
      <w:r/>
    </w:p>
    <w:p>
      <w:pPr>
        <w:pStyle w:val="870"/>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2026年天平山景区绿化养护项目主要内容为天平山景区（含核心景区、馒头石、天云寺、童梓门、饮马池等区域共计约100公顷）内基础绿化养护工作，主要工作内容为花灌木修剪、高大树木修剪、草坪修剪养护、全园植物浇水、施肥打药、割灌除草等，保障景区景观绿化效果。</w:t>
      </w:r>
      <w:r>
        <w:rPr>
          <w:rFonts w:hint="eastAsia" w:ascii="宋体" w:hAnsi="宋体" w:eastAsia="宋体" w:cs="宋体"/>
          <w:bCs/>
          <w:color w:val="000000"/>
          <w:sz w:val="24"/>
          <w:szCs w:val="24"/>
        </w:rPr>
        <w:t xml:space="preserve">（各响应单位投标前须落实专人踏勘现场，应充分评估景区精细化管理和人流量大等特点，以现场实有绿化植物、绿地面积为准，如有差异</w:t>
      </w:r>
      <w:r>
        <w:rPr>
          <w:rFonts w:hint="eastAsia" w:ascii="宋体" w:hAnsi="宋体" w:eastAsia="宋体" w:cs="宋体"/>
          <w:bCs/>
          <w:color w:val="000000"/>
          <w:sz w:val="24"/>
          <w:szCs w:val="24"/>
          <w:lang w:val="en-US" w:eastAsia="zh-CN"/>
        </w:rPr>
        <w:t xml:space="preserve">中标</w:t>
      </w:r>
      <w:r>
        <w:rPr>
          <w:rFonts w:hint="eastAsia" w:ascii="宋体" w:hAnsi="宋体" w:eastAsia="宋体" w:cs="宋体"/>
          <w:bCs/>
          <w:color w:val="000000"/>
          <w:sz w:val="24"/>
          <w:szCs w:val="24"/>
        </w:rPr>
        <w:t xml:space="preserve">单位须按实际绿化面积及数量进行养护管理，且</w:t>
      </w:r>
      <w:r>
        <w:rPr>
          <w:rFonts w:hint="eastAsia" w:ascii="宋体" w:hAnsi="宋体" w:eastAsia="宋体" w:cs="宋体"/>
          <w:bCs/>
          <w:color w:val="000000"/>
          <w:sz w:val="24"/>
          <w:szCs w:val="24"/>
          <w:lang w:val="en-US" w:eastAsia="zh-CN"/>
        </w:rPr>
        <w:t xml:space="preserve">中标</w:t>
      </w:r>
      <w:r>
        <w:rPr>
          <w:rFonts w:hint="eastAsia" w:ascii="宋体" w:hAnsi="宋体" w:eastAsia="宋体" w:cs="宋体"/>
          <w:bCs/>
          <w:color w:val="000000"/>
          <w:sz w:val="24"/>
          <w:szCs w:val="24"/>
        </w:rPr>
        <w:t xml:space="preserve">金额不作调整）</w:t>
      </w:r>
      <w:r>
        <w:rPr>
          <w:rFonts w:hint="eastAsia" w:ascii="宋体" w:hAnsi="宋体" w:eastAsia="宋体" w:cs="宋体"/>
          <w:bCs/>
          <w:color w:val="000000"/>
          <w:sz w:val="24"/>
          <w:szCs w:val="24"/>
        </w:rPr>
      </w:r>
      <w:r/>
    </w:p>
    <w:p>
      <w:pPr>
        <w:pStyle w:val="870"/>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、服务</w:t>
      </w:r>
      <w:r>
        <w:rPr>
          <w:rFonts w:hint="eastAsia" w:ascii="宋体" w:hAnsi="宋体" w:eastAsia="宋体" w:cs="宋体"/>
          <w:b/>
          <w:bCs/>
          <w:color w:val="000000"/>
          <w:sz w:val="24"/>
          <w:szCs w:val="24"/>
          <w:lang w:val="en-US" w:eastAsia="zh-CN"/>
        </w:rPr>
        <w:t xml:space="preserve">范围：</w:t>
      </w:r>
      <w:r>
        <w:rPr>
          <w:rFonts w:hint="eastAsia" w:ascii="宋体" w:hAnsi="宋体" w:eastAsia="宋体" w:cs="宋体"/>
          <w:b/>
          <w:bCs/>
          <w:color w:val="000000"/>
          <w:sz w:val="24"/>
          <w:szCs w:val="24"/>
          <w:lang w:val="en-US" w:eastAsia="zh-CN"/>
        </w:rPr>
      </w:r>
      <w:r/>
    </w:p>
    <w:tbl>
      <w:tblPr>
        <w:tblStyle w:val="890"/>
        <w:tblW w:w="93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5"/>
        <w:gridCol w:w="1306"/>
        <w:gridCol w:w="2190"/>
        <w:gridCol w:w="4425"/>
      </w:tblGrid>
      <w:tr>
        <w:trPr/>
        <w:tc>
          <w:tcPr>
            <w:tcW w:w="1395" w:type="dxa"/>
            <w:vAlign w:val="center"/>
            <w:textDirection w:val="lrTb"/>
            <w:noWrap w:val="false"/>
          </w:tcPr>
          <w:p>
            <w:pPr>
              <w:pStyle w:val="870"/>
              <w:ind w:firstLine="480"/>
              <w:jc w:val="both"/>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片区</w:t>
            </w:r>
            <w:r>
              <w:rPr>
                <w:rFonts w:hint="eastAsia" w:ascii="宋体" w:hAnsi="宋体" w:eastAsia="宋体" w:cs="宋体"/>
                <w:color w:val="000000"/>
                <w:sz w:val="24"/>
                <w:szCs w:val="24"/>
                <w:vertAlign w:val="baseline"/>
                <w:lang w:val="en-US" w:eastAsia="zh-CN" w:bidi="ar-SA"/>
              </w:rPr>
            </w:r>
            <w:r/>
          </w:p>
        </w:tc>
        <w:tc>
          <w:tcPr>
            <w:tcW w:w="1306" w:type="dxa"/>
            <w:vAlign w:val="center"/>
            <w:textDirection w:val="lrTb"/>
            <w:noWrap w:val="false"/>
          </w:tcPr>
          <w:p>
            <w:pPr>
              <w:pStyle w:val="870"/>
              <w:jc w:val="center"/>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养护面积（平方米）</w:t>
            </w:r>
            <w:r>
              <w:rPr>
                <w:rFonts w:hint="eastAsia" w:ascii="宋体" w:hAnsi="宋体" w:eastAsia="宋体" w:cs="宋体"/>
                <w:color w:val="000000"/>
                <w:sz w:val="24"/>
                <w:szCs w:val="24"/>
                <w:vertAlign w:val="baseline"/>
                <w:lang w:val="en-US" w:eastAsia="zh-CN" w:bidi="ar-SA"/>
              </w:rPr>
            </w:r>
            <w:r/>
          </w:p>
        </w:tc>
        <w:tc>
          <w:tcPr>
            <w:tcW w:w="2190" w:type="dxa"/>
            <w:vAlign w:val="center"/>
            <w:textDirection w:val="lrTb"/>
            <w:noWrap w:val="false"/>
          </w:tcPr>
          <w:p>
            <w:pPr>
              <w:pStyle w:val="870"/>
              <w:jc w:val="center"/>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养护起止日期</w:t>
            </w:r>
            <w:r>
              <w:rPr>
                <w:rFonts w:hint="eastAsia" w:ascii="宋体" w:hAnsi="宋体" w:eastAsia="宋体" w:cs="宋体"/>
                <w:color w:val="000000"/>
                <w:sz w:val="24"/>
                <w:szCs w:val="24"/>
                <w:vertAlign w:val="baseline"/>
                <w:lang w:val="en-US" w:eastAsia="zh-CN" w:bidi="ar-SA"/>
              </w:rPr>
            </w:r>
            <w:r/>
          </w:p>
        </w:tc>
        <w:tc>
          <w:tcPr>
            <w:tcW w:w="4425" w:type="dxa"/>
            <w:vAlign w:val="center"/>
            <w:textDirection w:val="lrTb"/>
            <w:noWrap w:val="false"/>
          </w:tcPr>
          <w:p>
            <w:pPr>
              <w:pStyle w:val="870"/>
              <w:ind w:firstLine="480"/>
              <w:jc w:val="center"/>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备注</w:t>
            </w:r>
            <w:r>
              <w:rPr>
                <w:rFonts w:hint="eastAsia" w:ascii="宋体" w:hAnsi="宋体" w:eastAsia="宋体" w:cs="宋体"/>
                <w:color w:val="000000"/>
                <w:sz w:val="24"/>
                <w:szCs w:val="24"/>
                <w:vertAlign w:val="baseline"/>
                <w:lang w:val="en-US" w:eastAsia="zh-CN" w:bidi="ar-SA"/>
              </w:rPr>
            </w:r>
            <w:r/>
          </w:p>
        </w:tc>
      </w:tr>
      <w:tr>
        <w:trPr/>
        <w:tc>
          <w:tcPr>
            <w:tcW w:w="1395" w:type="dxa"/>
            <w:vAlign w:val="center"/>
            <w:textDirection w:val="lrTb"/>
            <w:noWrap w:val="false"/>
          </w:tcPr>
          <w:p>
            <w:pPr>
              <w:pStyle w:val="870"/>
              <w:jc w:val="center"/>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核心景区</w:t>
            </w:r>
            <w:r>
              <w:rPr>
                <w:rFonts w:hint="eastAsia" w:ascii="宋体" w:hAnsi="宋体" w:eastAsia="宋体" w:cs="宋体"/>
                <w:color w:val="000000"/>
                <w:sz w:val="24"/>
                <w:szCs w:val="24"/>
                <w:vertAlign w:val="baseline"/>
                <w:lang w:val="en-US" w:eastAsia="zh-CN" w:bidi="ar-SA"/>
              </w:rPr>
            </w:r>
            <w:r/>
          </w:p>
        </w:tc>
        <w:tc>
          <w:tcPr>
            <w:tcW w:w="1306" w:type="dxa"/>
            <w:vAlign w:val="center"/>
            <w:textDirection w:val="lrTb"/>
            <w:noWrap w:val="false"/>
          </w:tcPr>
          <w:p>
            <w:pPr>
              <w:pStyle w:val="870"/>
              <w:jc w:val="both"/>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约200000</w:t>
            </w:r>
            <w:r>
              <w:rPr>
                <w:rFonts w:hint="eastAsia" w:ascii="宋体" w:hAnsi="宋体" w:eastAsia="宋体" w:cs="宋体"/>
                <w:color w:val="000000"/>
                <w:sz w:val="24"/>
                <w:szCs w:val="24"/>
                <w:vertAlign w:val="baseline"/>
                <w:lang w:val="en-US" w:eastAsia="zh-CN" w:bidi="ar-SA"/>
              </w:rPr>
            </w:r>
            <w:r/>
          </w:p>
        </w:tc>
        <w:tc>
          <w:tcPr>
            <w:tcW w:w="2190" w:type="dxa"/>
            <w:vAlign w:val="center"/>
            <w:textDirection w:val="lrTb"/>
            <w:noWrap w:val="false"/>
          </w:tcPr>
          <w:p>
            <w:pPr>
              <w:pStyle w:val="870"/>
              <w:jc w:val="center"/>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2026年1月1日至2027年6月30日，共546天</w:t>
            </w:r>
            <w:r>
              <w:rPr>
                <w:rFonts w:hint="eastAsia" w:ascii="宋体" w:hAnsi="宋体" w:eastAsia="宋体" w:cs="宋体"/>
                <w:color w:val="000000"/>
                <w:sz w:val="24"/>
                <w:szCs w:val="24"/>
                <w:vertAlign w:val="baseline"/>
                <w:lang w:val="en-US" w:eastAsia="zh-CN" w:bidi="ar-SA"/>
              </w:rPr>
            </w:r>
            <w:r/>
          </w:p>
        </w:tc>
        <w:tc>
          <w:tcPr>
            <w:tcW w:w="4425" w:type="dxa"/>
            <w:vAlign w:val="center"/>
            <w:textDirection w:val="lrTb"/>
            <w:noWrap w:val="false"/>
          </w:tcPr>
          <w:p>
            <w:pPr>
              <w:pStyle w:val="870"/>
              <w:jc w:val="center"/>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lang w:val="en-US" w:eastAsia="zh-CN"/>
              </w:rPr>
              <w:t xml:space="preserve">含馒头石、天云寺、童梓门、饮马池等区域。养护内容为</w:t>
            </w:r>
            <w:r>
              <w:rPr>
                <w:rFonts w:hint="eastAsia" w:ascii="宋体" w:hAnsi="宋体" w:eastAsia="宋体" w:cs="宋体"/>
                <w:color w:val="000000"/>
                <w:sz w:val="24"/>
                <w:szCs w:val="24"/>
              </w:rPr>
              <w:t xml:space="preserve">花灌木修剪、高大树木修剪、草坪修剪养护、全园植物浇水、施肥打药、割灌除草等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vertAlign w:val="baseline"/>
                <w:lang w:val="en-US" w:eastAsia="zh-CN" w:bidi="ar-SA"/>
              </w:rPr>
            </w:r>
            <w:r/>
          </w:p>
        </w:tc>
      </w:tr>
      <w:tr>
        <w:trPr>
          <w:trHeight w:val="1874"/>
        </w:trPr>
        <w:tc>
          <w:tcPr>
            <w:tcW w:w="1395" w:type="dxa"/>
            <w:vAlign w:val="center"/>
            <w:textDirection w:val="lrTb"/>
            <w:noWrap w:val="false"/>
          </w:tcPr>
          <w:p>
            <w:pPr>
              <w:pStyle w:val="870"/>
              <w:jc w:val="both"/>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山体区域山路两侧</w:t>
            </w:r>
            <w:r>
              <w:rPr>
                <w:rFonts w:hint="eastAsia" w:ascii="宋体" w:hAnsi="宋体" w:eastAsia="宋体" w:cs="宋体"/>
                <w:color w:val="000000"/>
                <w:sz w:val="24"/>
                <w:szCs w:val="24"/>
                <w:vertAlign w:val="baseline"/>
                <w:lang w:val="en-US" w:eastAsia="zh-CN" w:bidi="ar-SA"/>
              </w:rPr>
            </w:r>
            <w:r/>
          </w:p>
        </w:tc>
        <w:tc>
          <w:tcPr>
            <w:tcW w:w="1306" w:type="dxa"/>
            <w:vAlign w:val="center"/>
            <w:textDirection w:val="lrTb"/>
            <w:noWrap w:val="false"/>
          </w:tcPr>
          <w:p>
            <w:pPr>
              <w:pStyle w:val="870"/>
              <w:jc w:val="both"/>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约200000</w:t>
            </w:r>
            <w:r>
              <w:rPr>
                <w:rFonts w:hint="eastAsia" w:ascii="宋体" w:hAnsi="宋体" w:eastAsia="宋体" w:cs="宋体"/>
                <w:color w:val="000000"/>
                <w:sz w:val="24"/>
                <w:szCs w:val="24"/>
                <w:vertAlign w:val="baseline"/>
                <w:lang w:val="en-US" w:eastAsia="zh-CN" w:bidi="ar-SA"/>
              </w:rPr>
            </w:r>
            <w:r/>
          </w:p>
        </w:tc>
        <w:tc>
          <w:tcPr>
            <w:tcW w:w="2190" w:type="dxa"/>
            <w:vAlign w:val="center"/>
            <w:textDirection w:val="lrTb"/>
            <w:noWrap w:val="false"/>
          </w:tcPr>
          <w:p>
            <w:pPr>
              <w:pStyle w:val="870"/>
              <w:jc w:val="center"/>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2026年1月1日至2027年6月30日，共546天</w:t>
            </w:r>
            <w:r>
              <w:rPr>
                <w:rFonts w:hint="eastAsia" w:ascii="宋体" w:hAnsi="宋体" w:eastAsia="宋体" w:cs="宋体"/>
                <w:color w:val="000000"/>
                <w:sz w:val="24"/>
                <w:szCs w:val="24"/>
                <w:vertAlign w:val="baseline"/>
                <w:lang w:val="en-US" w:eastAsia="zh-CN" w:bidi="ar-SA"/>
              </w:rPr>
            </w:r>
            <w:r/>
          </w:p>
        </w:tc>
        <w:tc>
          <w:tcPr>
            <w:tcW w:w="4425" w:type="dxa"/>
            <w:vAlign w:val="center"/>
            <w:textDirection w:val="lrTb"/>
            <w:noWrap w:val="false"/>
          </w:tcPr>
          <w:p>
            <w:pPr>
              <w:pStyle w:val="870"/>
              <w:jc w:val="center"/>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养护内容主要为割灌除草、沿路两侧树木修剪、绿化垃圾清运等。</w:t>
            </w:r>
            <w:r>
              <w:rPr>
                <w:rFonts w:hint="eastAsia" w:ascii="宋体" w:hAnsi="宋体" w:eastAsia="宋体" w:cs="宋体"/>
                <w:color w:val="000000"/>
                <w:sz w:val="24"/>
                <w:szCs w:val="24"/>
                <w:vertAlign w:val="baseline"/>
                <w:lang w:val="en-US" w:eastAsia="zh-CN" w:bidi="ar-SA"/>
              </w:rPr>
            </w:r>
            <w:r/>
          </w:p>
        </w:tc>
      </w:tr>
      <w:tr>
        <w:trPr/>
        <w:tc>
          <w:tcPr>
            <w:tcW w:w="1395" w:type="dxa"/>
            <w:vAlign w:val="center"/>
            <w:textDirection w:val="lrTb"/>
            <w:noWrap w:val="false"/>
          </w:tcPr>
          <w:p>
            <w:pPr>
              <w:pStyle w:val="870"/>
              <w:jc w:val="both"/>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其他山体区域</w:t>
            </w:r>
            <w:r>
              <w:rPr>
                <w:rFonts w:hint="eastAsia" w:ascii="宋体" w:hAnsi="宋体" w:eastAsia="宋体" w:cs="宋体"/>
                <w:color w:val="000000"/>
                <w:sz w:val="24"/>
                <w:szCs w:val="24"/>
                <w:vertAlign w:val="baseline"/>
                <w:lang w:val="en-US" w:eastAsia="zh-CN" w:bidi="ar-SA"/>
              </w:rPr>
            </w:r>
            <w:r/>
          </w:p>
        </w:tc>
        <w:tc>
          <w:tcPr>
            <w:tcW w:w="1306" w:type="dxa"/>
            <w:vAlign w:val="center"/>
            <w:textDirection w:val="lrTb"/>
            <w:noWrap w:val="false"/>
          </w:tcPr>
          <w:p>
            <w:pPr>
              <w:pStyle w:val="870"/>
              <w:jc w:val="both"/>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约600000</w:t>
            </w:r>
            <w:r>
              <w:rPr>
                <w:rFonts w:hint="eastAsia" w:ascii="宋体" w:hAnsi="宋体" w:eastAsia="宋体" w:cs="宋体"/>
                <w:color w:val="000000"/>
                <w:sz w:val="24"/>
                <w:szCs w:val="24"/>
                <w:vertAlign w:val="baseline"/>
                <w:lang w:val="en-US" w:eastAsia="zh-CN" w:bidi="ar-SA"/>
              </w:rPr>
            </w:r>
            <w:r/>
          </w:p>
        </w:tc>
        <w:tc>
          <w:tcPr>
            <w:tcW w:w="2190" w:type="dxa"/>
            <w:vAlign w:val="center"/>
            <w:textDirection w:val="lrTb"/>
            <w:noWrap w:val="false"/>
          </w:tcPr>
          <w:p>
            <w:pPr>
              <w:pStyle w:val="870"/>
              <w:jc w:val="center"/>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2026年1月1日至2027年6月30日，共546天</w:t>
            </w:r>
            <w:r>
              <w:rPr>
                <w:rFonts w:hint="eastAsia" w:ascii="宋体" w:hAnsi="宋体" w:eastAsia="宋体" w:cs="宋体"/>
                <w:color w:val="000000"/>
                <w:sz w:val="24"/>
                <w:szCs w:val="24"/>
                <w:vertAlign w:val="baseline"/>
                <w:lang w:val="en-US" w:eastAsia="zh-CN" w:bidi="ar-SA"/>
              </w:rPr>
            </w:r>
            <w:r/>
          </w:p>
        </w:tc>
        <w:tc>
          <w:tcPr>
            <w:tcW w:w="4425" w:type="dxa"/>
            <w:vAlign w:val="center"/>
            <w:textDirection w:val="lrTb"/>
            <w:noWrap w:val="false"/>
          </w:tcPr>
          <w:p>
            <w:pPr>
              <w:pStyle w:val="870"/>
              <w:jc w:val="center"/>
              <w:keepLines w:val="0"/>
              <w:keepNext w:val="0"/>
              <w:pageBreakBefore w:val="0"/>
              <w:spacing w:line="360" w:lineRule="auto"/>
              <w:widowControl/>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养护内容主要为应急抢险、绿化垃圾清运等。</w:t>
            </w:r>
            <w:r>
              <w:rPr>
                <w:rFonts w:hint="eastAsia" w:ascii="宋体" w:hAnsi="宋体" w:eastAsia="宋体" w:cs="宋体"/>
                <w:color w:val="000000"/>
                <w:sz w:val="24"/>
                <w:szCs w:val="24"/>
                <w:vertAlign w:val="baseline"/>
                <w:lang w:val="en-US" w:eastAsia="zh-CN" w:bidi="ar-SA"/>
              </w:rPr>
            </w:r>
            <w:r/>
          </w:p>
        </w:tc>
      </w:tr>
    </w:tbl>
    <w:p>
      <w:pPr>
        <w:pStyle w:val="870"/>
        <w:ind w:firstLine="482"/>
        <w:keepLines w:val="0"/>
        <w:keepNext w:val="0"/>
        <w:pageBreakBefore w:val="0"/>
        <w:spacing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、服务</w:t>
      </w:r>
      <w:r>
        <w:rPr>
          <w:rFonts w:hint="eastAsia" w:ascii="宋体" w:hAnsi="宋体" w:eastAsia="宋体" w:cs="宋体"/>
          <w:b/>
          <w:bCs/>
          <w:color w:val="000000"/>
          <w:sz w:val="24"/>
          <w:szCs w:val="24"/>
          <w:lang w:val="en-US" w:eastAsia="zh-CN"/>
        </w:rPr>
        <w:t xml:space="preserve">内容及</w:t>
      </w:r>
      <w:r>
        <w:rPr>
          <w:rFonts w:hint="eastAsia" w:ascii="宋体" w:hAnsi="宋体" w:eastAsia="宋体" w:cs="宋体"/>
          <w:b/>
          <w:bCs/>
          <w:color w:val="000000"/>
          <w:sz w:val="24"/>
          <w:szCs w:val="24"/>
        </w:rPr>
        <w:t xml:space="preserve">要求</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tbl>
      <w:tblPr>
        <w:tblW w:w="9230"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700"/>
        <w:gridCol w:w="3607"/>
        <w:gridCol w:w="4923"/>
      </w:tblGrid>
      <w:tr>
        <w:trPr>
          <w:trHeight w:val="3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923"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工作量</w:t>
            </w:r>
            <w:r>
              <w:rPr>
                <w:rFonts w:hint="eastAsia" w:ascii="宋体" w:hAnsi="宋体" w:eastAsia="宋体" w:cs="宋体"/>
                <w:bCs/>
                <w:color w:val="000000"/>
                <w:sz w:val="24"/>
                <w:szCs w:val="24"/>
              </w:rPr>
            </w:r>
            <w:r/>
          </w:p>
        </w:tc>
      </w:tr>
      <w:tr>
        <w:trPr>
          <w:trHeight w:val="100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花灌木（爬藤植物、小乔木）修剪</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923"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春秋两季，根据采购方要求集中修剪，数量300余棵。</w:t>
            </w:r>
            <w:r>
              <w:rPr>
                <w:rFonts w:hint="eastAsia" w:ascii="宋体" w:hAnsi="宋体" w:eastAsia="宋体" w:cs="宋体"/>
                <w:bCs/>
                <w:color w:val="000000"/>
                <w:sz w:val="24"/>
                <w:szCs w:val="24"/>
              </w:rPr>
            </w:r>
            <w:r/>
          </w:p>
        </w:tc>
      </w:tr>
      <w:tr>
        <w:trPr>
          <w:trHeight w:val="649"/>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高大树木修剪</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923" w:type="dxa"/>
            <w:vAlign w:val="center"/>
            <w:textDirection w:val="lrTb"/>
            <w:noWrap w:val="false"/>
          </w:tcPr>
          <w:p>
            <w:pPr>
              <w:pStyle w:val="870"/>
              <w:jc w:val="center"/>
              <w:keepLines w:val="0"/>
              <w:keepNext w:val="0"/>
              <w:pageBreakBefore w:val="0"/>
              <w:spacing w:line="360"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冬季修剪，</w:t>
            </w:r>
            <w:r>
              <w:rPr>
                <w:rFonts w:hint="eastAsia" w:ascii="宋体" w:hAnsi="宋体" w:eastAsia="宋体" w:cs="宋体"/>
                <w:bCs/>
                <w:color w:val="000000"/>
                <w:sz w:val="24"/>
                <w:szCs w:val="24"/>
                <w:lang w:val="en-US" w:eastAsia="zh-CN"/>
              </w:rPr>
              <w:t xml:space="preserve">数量200余棵大树。</w:t>
            </w:r>
            <w:r>
              <w:rPr>
                <w:rFonts w:ascii="宋体" w:hAnsi="宋体" w:eastAsia="宋体" w:cs="宋体"/>
                <w:bCs/>
                <w:color w:val="000000"/>
                <w:sz w:val="24"/>
                <w:szCs w:val="24"/>
                <w:lang w:val="en-US" w:eastAsia="zh-CN"/>
              </w:rPr>
            </w:r>
            <w:r/>
          </w:p>
        </w:tc>
      </w:tr>
      <w:tr>
        <w:trPr>
          <w:trHeight w:val="39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草坪修剪、养护</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923"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根据采购方要求及时进行修剪养护，面积3万平方米</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trHeight w:val="92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全园植物（高大树木、花灌木、地被、竹类等）浇水</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923"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浇水养护重点为夏、秋季节。冬春季节，根据天气情况进行浇水养护。</w:t>
            </w:r>
            <w:r>
              <w:rPr>
                <w:rFonts w:hint="eastAsia" w:ascii="宋体" w:hAnsi="宋体" w:eastAsia="宋体" w:cs="宋体"/>
                <w:bCs/>
                <w:color w:val="000000"/>
                <w:sz w:val="24"/>
                <w:szCs w:val="24"/>
              </w:rPr>
            </w:r>
            <w:r/>
          </w:p>
        </w:tc>
      </w:tr>
      <w:tr>
        <w:trPr>
          <w:trHeight w:val="110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病虫害防治</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923"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全年植物病虫害防治三次（机械），具体时间以采购方通知为准。如根据防治需要，中标单位需安排人员投放和回收生物制剂（生物制剂由采购方提供）。</w:t>
            </w:r>
            <w:r>
              <w:rPr>
                <w:rFonts w:hint="eastAsia" w:ascii="宋体" w:hAnsi="宋体" w:eastAsia="宋体" w:cs="宋体"/>
                <w:bCs/>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乔木、花灌木冬季施肥</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923"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lang w:val="en-US" w:eastAsia="zh-CN"/>
              </w:rPr>
              <w:t xml:space="preserve">20000</w:t>
            </w:r>
            <w:r>
              <w:rPr>
                <w:rFonts w:hint="eastAsia" w:ascii="宋体" w:hAnsi="宋体" w:eastAsia="宋体" w:cs="宋体"/>
                <w:bCs/>
                <w:color w:val="000000"/>
                <w:sz w:val="24"/>
                <w:szCs w:val="24"/>
              </w:rPr>
              <w:t xml:space="preserve">余棵（肥料由采购方提供），具体施肥时间以采购方通知为准，</w:t>
            </w:r>
            <w:r>
              <w:rPr>
                <w:rFonts w:hint="eastAsia" w:ascii="宋体" w:hAnsi="宋体" w:eastAsia="宋体" w:cs="宋体"/>
                <w:bCs/>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万笏朝天景观恢复</w:t>
            </w:r>
            <w:r>
              <w:rPr>
                <w:rFonts w:hint="eastAsia" w:ascii="宋体" w:hAnsi="宋体" w:eastAsia="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923"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包含</w:t>
            </w:r>
            <w:r>
              <w:rPr>
                <w:rFonts w:hint="eastAsia" w:ascii="宋体" w:hAnsi="宋体" w:eastAsia="宋体" w:cs="宋体"/>
                <w:bCs/>
                <w:color w:val="000000"/>
                <w:sz w:val="24"/>
                <w:szCs w:val="24"/>
                <w:lang w:val="en-US" w:eastAsia="zh-CN"/>
              </w:rPr>
              <w:t xml:space="preserve">采购方</w:t>
            </w:r>
            <w:r>
              <w:rPr>
                <w:rFonts w:hint="eastAsia" w:ascii="宋体" w:hAnsi="宋体" w:eastAsia="宋体" w:cs="宋体"/>
                <w:bCs/>
                <w:color w:val="000000"/>
                <w:sz w:val="24"/>
                <w:szCs w:val="24"/>
              </w:rPr>
              <w:t xml:space="preserve">指定的天平山山体范围内的杂树修剪、移植、清理等，不少于</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万平方米。</w:t>
            </w:r>
            <w:r>
              <w:rPr>
                <w:rFonts w:hint="eastAsia" w:ascii="宋体" w:hAnsi="宋体" w:eastAsia="宋体" w:cs="宋体"/>
                <w:bCs/>
                <w:color w:val="000000"/>
                <w:sz w:val="24"/>
                <w:szCs w:val="24"/>
              </w:rPr>
            </w:r>
            <w:r/>
          </w:p>
        </w:tc>
      </w:tr>
    </w:tbl>
    <w:p>
      <w:pPr>
        <w:pStyle w:val="870"/>
        <w:ind w:firstLine="482"/>
        <w:keepLines w:val="0"/>
        <w:keepNext w:val="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备注：绿化垃圾需及时运到景区指定位置，再由中标方集中清理，费用由中标方支出。</w:t>
      </w:r>
      <w:r>
        <w:rPr>
          <w:rFonts w:hint="eastAsia" w:ascii="宋体" w:hAnsi="宋体" w:eastAsia="宋体" w:cs="宋体"/>
          <w:b/>
          <w:bCs/>
          <w:color w:val="000000"/>
          <w:sz w:val="24"/>
          <w:szCs w:val="24"/>
          <w:lang w:val="en-US" w:eastAsia="zh-CN"/>
        </w:rPr>
      </w:r>
      <w:r/>
    </w:p>
    <w:p>
      <w:pPr>
        <w:pStyle w:val="870"/>
        <w:ind w:firstLine="482"/>
        <w:keepLines w:val="0"/>
        <w:keepNext w:val="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四、人员要求：</w:t>
      </w:r>
      <w:r>
        <w:rPr>
          <w:rFonts w:hint="eastAsia" w:ascii="宋体" w:hAnsi="宋体" w:eastAsia="宋体" w:cs="宋体"/>
          <w:b/>
          <w:bCs/>
          <w:color w:val="000000"/>
          <w:sz w:val="24"/>
          <w:szCs w:val="24"/>
          <w:lang w:val="en-US" w:eastAsia="zh-CN"/>
        </w:rPr>
      </w:r>
      <w:r/>
    </w:p>
    <w:p>
      <w:pPr>
        <w:pStyle w:val="870"/>
        <w:ind w:firstLine="48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A、岗位人员配置表（投标单位人员岗位每日到岗数不得低于此表要求）</w:t>
      </w:r>
      <w:r>
        <w:rPr>
          <w:rFonts w:hint="eastAsia" w:ascii="宋体" w:hAnsi="宋体" w:eastAsia="宋体" w:cs="宋体"/>
          <w:color w:val="000000"/>
          <w:sz w:val="24"/>
          <w:szCs w:val="24"/>
          <w:lang w:val="en-US" w:eastAsia="zh-CN"/>
        </w:rPr>
      </w:r>
      <w:r/>
    </w:p>
    <w:tbl>
      <w:tblPr>
        <w:tblW w:w="89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528"/>
        <w:gridCol w:w="2158"/>
        <w:gridCol w:w="851"/>
        <w:gridCol w:w="3719"/>
      </w:tblGrid>
      <w:tr>
        <w:trPr/>
        <w:tc>
          <w:tcPr>
            <w:tcW w:w="666"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1528"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岗位</w:t>
            </w:r>
            <w:r>
              <w:rPr>
                <w:rFonts w:hint="eastAsia" w:ascii="宋体" w:hAnsi="宋体" w:eastAsia="宋体" w:cs="宋体"/>
                <w:bCs/>
                <w:color w:val="000000"/>
                <w:sz w:val="24"/>
                <w:szCs w:val="24"/>
              </w:rPr>
            </w:r>
            <w:r/>
          </w:p>
        </w:tc>
        <w:tc>
          <w:tcPr>
            <w:tcW w:w="2158"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区域和职责</w:t>
            </w:r>
            <w:r>
              <w:rPr>
                <w:rFonts w:hint="eastAsia" w:ascii="宋体" w:hAnsi="宋体" w:eastAsia="宋体" w:cs="宋体"/>
                <w:bCs/>
                <w:color w:val="000000"/>
                <w:sz w:val="24"/>
                <w:szCs w:val="24"/>
              </w:rPr>
            </w:r>
            <w:r/>
          </w:p>
        </w:tc>
        <w:tc>
          <w:tcPr>
            <w:tcW w:w="851"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岗位数</w:t>
            </w:r>
            <w:r>
              <w:rPr>
                <w:rFonts w:hint="eastAsia" w:ascii="宋体" w:hAnsi="宋体" w:eastAsia="宋体" w:cs="宋体"/>
                <w:bCs/>
                <w:color w:val="000000"/>
                <w:sz w:val="24"/>
                <w:szCs w:val="24"/>
              </w:rPr>
            </w:r>
            <w:r/>
          </w:p>
        </w:tc>
        <w:tc>
          <w:tcPr>
            <w:tcW w:w="3719"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要求</w:t>
            </w:r>
            <w:r>
              <w:rPr>
                <w:rFonts w:hint="eastAsia" w:ascii="宋体" w:hAnsi="宋体" w:eastAsia="宋体" w:cs="宋体"/>
                <w:bCs/>
                <w:color w:val="000000"/>
                <w:sz w:val="24"/>
                <w:szCs w:val="24"/>
              </w:rPr>
            </w:r>
            <w:r/>
          </w:p>
        </w:tc>
      </w:tr>
      <w:tr>
        <w:trPr/>
        <w:tc>
          <w:tcPr>
            <w:tcW w:w="666"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528"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项目经理</w:t>
            </w:r>
            <w:r>
              <w:rPr>
                <w:rFonts w:hint="eastAsia" w:ascii="宋体" w:hAnsi="宋体" w:eastAsia="宋体" w:cs="宋体"/>
                <w:bCs/>
                <w:color w:val="000000"/>
                <w:sz w:val="24"/>
                <w:szCs w:val="24"/>
              </w:rPr>
            </w:r>
            <w:r/>
          </w:p>
        </w:tc>
        <w:tc>
          <w:tcPr>
            <w:tcW w:w="2158"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组织管理绿化队伍等</w:t>
            </w:r>
            <w:r>
              <w:rPr>
                <w:rFonts w:hint="eastAsia" w:ascii="宋体" w:hAnsi="宋体" w:eastAsia="宋体" w:cs="宋体"/>
                <w:bCs/>
                <w:color w:val="000000"/>
                <w:sz w:val="24"/>
                <w:szCs w:val="24"/>
              </w:rPr>
            </w:r>
            <w:r/>
          </w:p>
        </w:tc>
        <w:tc>
          <w:tcPr>
            <w:tcW w:w="851"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3719"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45周岁及以下，具有园林绿化及相关专业工程师职称</w:t>
            </w:r>
            <w:r>
              <w:rPr>
                <w:rFonts w:hint="eastAsia" w:ascii="宋体" w:hAnsi="宋体" w:eastAsia="宋体" w:cs="宋体"/>
                <w:bCs/>
                <w:color w:val="000000"/>
                <w:sz w:val="24"/>
                <w:szCs w:val="24"/>
                <w:lang w:val="en-US" w:eastAsia="zh-CN"/>
              </w:rPr>
              <w:t xml:space="preserve">为优</w:t>
            </w:r>
            <w:r>
              <w:rPr>
                <w:rFonts w:hint="eastAsia" w:ascii="宋体" w:hAnsi="宋体" w:eastAsia="宋体" w:cs="宋体"/>
                <w:bCs/>
                <w:color w:val="000000"/>
                <w:sz w:val="24"/>
                <w:szCs w:val="24"/>
              </w:rPr>
              <w:t xml:space="preserve">。须从事园林绿化养护连续三年以上管理经验。</w:t>
            </w:r>
            <w:r>
              <w:rPr>
                <w:rFonts w:hint="eastAsia" w:ascii="宋体" w:hAnsi="宋体" w:eastAsia="宋体" w:cs="宋体"/>
                <w:bCs/>
                <w:color w:val="000000"/>
                <w:sz w:val="24"/>
                <w:szCs w:val="24"/>
              </w:rPr>
            </w:r>
            <w:r/>
          </w:p>
        </w:tc>
      </w:tr>
      <w:tr>
        <w:trPr/>
        <w:tc>
          <w:tcPr>
            <w:tcW w:w="666"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1528"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树木修剪工（男）</w:t>
            </w:r>
            <w:r>
              <w:rPr>
                <w:rFonts w:hint="eastAsia" w:ascii="宋体" w:hAnsi="宋体" w:eastAsia="宋体" w:cs="宋体"/>
                <w:bCs/>
                <w:color w:val="000000"/>
                <w:sz w:val="24"/>
                <w:szCs w:val="24"/>
              </w:rPr>
            </w:r>
            <w:r/>
          </w:p>
        </w:tc>
        <w:tc>
          <w:tcPr>
            <w:tcW w:w="2158"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提供景区范围内绿化服务（工作内容含枫香剥芽、修剪等上树作业）</w:t>
            </w:r>
            <w:r>
              <w:rPr>
                <w:rFonts w:hint="eastAsia" w:ascii="宋体" w:hAnsi="宋体" w:eastAsia="宋体" w:cs="宋体"/>
                <w:bCs/>
                <w:color w:val="000000"/>
                <w:sz w:val="24"/>
                <w:szCs w:val="24"/>
              </w:rPr>
            </w:r>
            <w:r/>
          </w:p>
        </w:tc>
        <w:tc>
          <w:tcPr>
            <w:tcW w:w="851"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eastAsia="zh-CN"/>
              </w:rPr>
            </w:r>
            <w:r/>
          </w:p>
        </w:tc>
        <w:tc>
          <w:tcPr>
            <w:tcW w:w="3719"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55周岁及以下，须有园林绿化养护经验，能够熟练操作绿化机械设备，能够完成高大树木修剪等上树修剪工作，并能熟练驾驶电动三轮车。</w:t>
            </w:r>
            <w:r>
              <w:rPr>
                <w:rFonts w:hint="eastAsia" w:ascii="宋体" w:hAnsi="宋体" w:eastAsia="宋体" w:cs="宋体"/>
                <w:bCs/>
                <w:color w:val="000000"/>
                <w:sz w:val="24"/>
                <w:szCs w:val="24"/>
              </w:rPr>
            </w:r>
            <w:r/>
          </w:p>
        </w:tc>
      </w:tr>
      <w:tr>
        <w:trPr/>
        <w:tc>
          <w:tcPr>
            <w:tcW w:w="666"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W w:w="1528"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绿化养护工（男）</w:t>
            </w:r>
            <w:r>
              <w:rPr>
                <w:rFonts w:hint="eastAsia" w:ascii="宋体" w:hAnsi="宋体" w:eastAsia="宋体" w:cs="宋体"/>
                <w:bCs/>
                <w:color w:val="000000"/>
                <w:sz w:val="24"/>
                <w:szCs w:val="24"/>
              </w:rPr>
            </w:r>
            <w:r/>
          </w:p>
        </w:tc>
        <w:tc>
          <w:tcPr>
            <w:tcW w:w="2158"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提供景区范围内绿化服务</w:t>
            </w:r>
            <w:r>
              <w:rPr>
                <w:rFonts w:hint="eastAsia" w:ascii="宋体" w:hAnsi="宋体" w:eastAsia="宋体" w:cs="宋体"/>
                <w:bCs/>
                <w:color w:val="000000"/>
                <w:sz w:val="24"/>
                <w:szCs w:val="24"/>
              </w:rPr>
            </w:r>
            <w:r/>
          </w:p>
        </w:tc>
        <w:tc>
          <w:tcPr>
            <w:tcW w:w="851"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3719" w:type="dxa"/>
            <w:vAlign w:val="center"/>
            <w:textDirection w:val="lrTb"/>
            <w:noWrap w:val="false"/>
          </w:tcPr>
          <w:p>
            <w:pPr>
              <w:pStyle w:val="870"/>
              <w:jc w:val="center"/>
              <w:keepLines w:val="0"/>
              <w:keepNext w:val="0"/>
              <w:pageBreakBefore w:val="0"/>
              <w:spacing w:line="360"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须</w:t>
            </w:r>
            <w:r>
              <w:rPr>
                <w:rFonts w:hint="eastAsia" w:ascii="宋体" w:hAnsi="宋体" w:eastAsia="宋体" w:cs="宋体"/>
                <w:bCs/>
                <w:color w:val="000000"/>
                <w:sz w:val="24"/>
                <w:szCs w:val="24"/>
                <w:lang w:val="en-US" w:eastAsia="zh-CN"/>
              </w:rPr>
              <w:t xml:space="preserve">身体健康，</w:t>
            </w:r>
            <w:r>
              <w:rPr>
                <w:rFonts w:hint="eastAsia" w:ascii="宋体" w:hAnsi="宋体" w:eastAsia="宋体" w:cs="宋体"/>
                <w:bCs/>
                <w:color w:val="000000"/>
                <w:sz w:val="24"/>
                <w:szCs w:val="24"/>
              </w:rPr>
              <w:t xml:space="preserve">经公司岗前培训，具备绿化养护等相关工作技能。</w:t>
            </w:r>
            <w:r>
              <w:rPr>
                <w:rFonts w:hint="eastAsia" w:ascii="宋体" w:hAnsi="宋体" w:eastAsia="宋体" w:cs="宋体"/>
                <w:bCs/>
                <w:color w:val="000000"/>
                <w:sz w:val="24"/>
                <w:szCs w:val="24"/>
                <w:lang w:val="en-US" w:eastAsia="zh-CN"/>
              </w:rPr>
              <w:t xml:space="preserve">上岗前须通过</w:t>
            </w:r>
            <w:r>
              <w:rPr>
                <w:rFonts w:hint="eastAsia" w:ascii="宋体" w:hAnsi="宋体" w:eastAsia="宋体" w:cs="宋体"/>
                <w:bCs/>
                <w:color w:val="000000"/>
                <w:sz w:val="24"/>
                <w:szCs w:val="24"/>
                <w:lang w:val="en-US" w:eastAsia="zh-CN"/>
              </w:rPr>
              <w:t xml:space="preserve">采购方</w:t>
            </w:r>
            <w:r>
              <w:rPr>
                <w:rFonts w:hint="eastAsia" w:ascii="宋体" w:hAnsi="宋体" w:eastAsia="宋体" w:cs="宋体"/>
                <w:bCs/>
                <w:color w:val="000000"/>
                <w:sz w:val="24"/>
                <w:szCs w:val="24"/>
                <w:lang w:val="en-US" w:eastAsia="zh-CN"/>
              </w:rPr>
              <w:t xml:space="preserve">审核备案。</w:t>
            </w:r>
            <w:r>
              <w:rPr>
                <w:rFonts w:ascii="宋体" w:hAnsi="宋体" w:eastAsia="宋体" w:cs="宋体"/>
                <w:bCs/>
                <w:color w:val="000000"/>
                <w:sz w:val="24"/>
                <w:szCs w:val="24"/>
                <w:lang w:val="en-US" w:eastAsia="zh-CN"/>
              </w:rPr>
            </w:r>
            <w:r/>
          </w:p>
        </w:tc>
      </w:tr>
      <w:tr>
        <w:trPr/>
        <w:tc>
          <w:tcPr>
            <w:tcW w:w="666"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rPr>
            </w:r>
            <w:r/>
          </w:p>
        </w:tc>
        <w:tc>
          <w:tcPr>
            <w:tcW w:w="1528"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绿化养护工（女）</w:t>
            </w:r>
            <w:r>
              <w:rPr>
                <w:rFonts w:hint="eastAsia" w:ascii="宋体" w:hAnsi="宋体" w:eastAsia="宋体" w:cs="宋体"/>
                <w:bCs/>
                <w:color w:val="000000"/>
                <w:sz w:val="24"/>
                <w:szCs w:val="24"/>
              </w:rPr>
            </w:r>
            <w:r/>
          </w:p>
        </w:tc>
        <w:tc>
          <w:tcPr>
            <w:tcW w:w="2158"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提供景区范围内绿化服务</w:t>
            </w:r>
            <w:r>
              <w:rPr>
                <w:rFonts w:hint="eastAsia" w:ascii="宋体" w:hAnsi="宋体" w:eastAsia="宋体" w:cs="宋体"/>
                <w:bCs/>
                <w:color w:val="000000"/>
                <w:sz w:val="24"/>
                <w:szCs w:val="24"/>
              </w:rPr>
            </w:r>
            <w:r/>
          </w:p>
        </w:tc>
        <w:tc>
          <w:tcPr>
            <w:tcW w:w="851"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r>
            <w:r/>
          </w:p>
        </w:tc>
        <w:tc>
          <w:tcPr>
            <w:tcW w:w="3719"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须</w:t>
            </w:r>
            <w:r>
              <w:rPr>
                <w:rFonts w:hint="eastAsia" w:ascii="宋体" w:hAnsi="宋体" w:eastAsia="宋体" w:cs="宋体"/>
                <w:bCs/>
                <w:color w:val="000000"/>
                <w:sz w:val="24"/>
                <w:szCs w:val="24"/>
                <w:lang w:val="en-US" w:eastAsia="zh-CN"/>
              </w:rPr>
              <w:t xml:space="preserve">身体健康，</w:t>
            </w:r>
            <w:r>
              <w:rPr>
                <w:rFonts w:hint="eastAsia" w:ascii="宋体" w:hAnsi="宋体" w:eastAsia="宋体" w:cs="宋体"/>
                <w:bCs/>
                <w:color w:val="000000"/>
                <w:sz w:val="24"/>
                <w:szCs w:val="24"/>
              </w:rPr>
              <w:t xml:space="preserve">经公司岗前培训，具备绿化养护等相关工作技能。</w:t>
            </w:r>
            <w:r>
              <w:rPr>
                <w:rFonts w:hint="eastAsia" w:ascii="宋体" w:hAnsi="宋体" w:eastAsia="宋体" w:cs="宋体"/>
                <w:bCs/>
                <w:color w:val="000000"/>
                <w:sz w:val="24"/>
                <w:szCs w:val="24"/>
                <w:lang w:val="en-US" w:eastAsia="zh-CN"/>
              </w:rPr>
              <w:t xml:space="preserve">上岗前须通过采购方审核备案。</w:t>
            </w:r>
            <w:r>
              <w:rPr>
                <w:rFonts w:hint="eastAsia" w:ascii="宋体" w:hAnsi="宋体" w:eastAsia="宋体" w:cs="宋体"/>
                <w:bCs/>
                <w:color w:val="000000"/>
                <w:sz w:val="24"/>
                <w:szCs w:val="24"/>
              </w:rPr>
            </w:r>
            <w:r/>
          </w:p>
        </w:tc>
      </w:tr>
      <w:tr>
        <w:trPr>
          <w:trHeight w:val="747"/>
        </w:trPr>
        <w:tc>
          <w:tcPr>
            <w:tcW w:w="666"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val="en-US" w:eastAsia="zh-CN"/>
              </w:rPr>
            </w:r>
            <w:r/>
          </w:p>
        </w:tc>
        <w:tc>
          <w:tcPr>
            <w:tcW w:w="1528"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皮卡</w:t>
            </w:r>
            <w:r>
              <w:rPr>
                <w:rFonts w:hint="eastAsia" w:ascii="宋体" w:hAnsi="宋体" w:eastAsia="宋体" w:cs="宋体"/>
                <w:bCs/>
                <w:color w:val="000000"/>
                <w:sz w:val="24"/>
                <w:szCs w:val="24"/>
                <w:lang w:val="en-US" w:eastAsia="zh-CN"/>
              </w:rPr>
            </w:r>
            <w:r/>
          </w:p>
        </w:tc>
        <w:tc>
          <w:tcPr>
            <w:tcW w:w="2158" w:type="dxa"/>
            <w:vAlign w:val="center"/>
            <w:textDirection w:val="lrTb"/>
            <w:noWrap w:val="false"/>
          </w:tcPr>
          <w:p>
            <w:pPr>
              <w:pStyle w:val="870"/>
              <w:jc w:val="center"/>
              <w:keepLines w:val="0"/>
              <w:keepNext w:val="0"/>
              <w:pageBreakBefore w:val="0"/>
              <w:spacing w:line="360"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提供绿化垃圾清运服务</w:t>
            </w:r>
            <w:r>
              <w:rPr>
                <w:rFonts w:ascii="宋体" w:hAnsi="宋体" w:eastAsia="宋体" w:cs="宋体"/>
                <w:bCs/>
                <w:color w:val="000000"/>
                <w:sz w:val="24"/>
                <w:szCs w:val="24"/>
                <w:lang w:val="en-US" w:eastAsia="zh-CN"/>
              </w:rPr>
            </w:r>
            <w:r/>
          </w:p>
        </w:tc>
        <w:tc>
          <w:tcPr>
            <w:tcW w:w="851" w:type="dxa"/>
            <w:vAlign w:val="center"/>
            <w:textDirection w:val="lrTb"/>
            <w:noWrap w:val="false"/>
          </w:tcPr>
          <w:p>
            <w:pPr>
              <w:pStyle w:val="870"/>
              <w:jc w:val="center"/>
              <w:keepLines w:val="0"/>
              <w:keepNext w:val="0"/>
              <w:pageBreakBefore w:val="0"/>
              <w:spacing w:line="360"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719" w:type="dxa"/>
            <w:vAlign w:val="center"/>
            <w:textDirection w:val="lrTb"/>
            <w:noWrap w:val="false"/>
          </w:tcPr>
          <w:p>
            <w:pPr>
              <w:pStyle w:val="870"/>
              <w:jc w:val="both"/>
              <w:keepLines w:val="0"/>
              <w:keepNext w:val="0"/>
              <w:pageBreakBefore w:val="0"/>
              <w:spacing w:line="360"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须常驻景区</w:t>
            </w:r>
            <w:r>
              <w:rPr>
                <w:rFonts w:ascii="宋体" w:hAnsi="宋体" w:eastAsia="宋体" w:cs="宋体"/>
                <w:bCs/>
                <w:color w:val="000000"/>
                <w:sz w:val="24"/>
                <w:szCs w:val="24"/>
                <w:lang w:val="en-US" w:eastAsia="zh-CN"/>
              </w:rPr>
            </w:r>
            <w:r/>
          </w:p>
        </w:tc>
      </w:tr>
    </w:tbl>
    <w:p>
      <w:pPr>
        <w:pStyle w:val="870"/>
        <w:ind w:firstLine="456"/>
        <w:jc w:val="left"/>
        <w:keepLines w:val="0"/>
        <w:keepNext w:val="0"/>
        <w:pageBreakBefore w:val="0"/>
        <w:spacing w:line="360" w:lineRule="auto"/>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lang w:val="en-US" w:eastAsia="zh-CN"/>
        </w:rPr>
        <w:t xml:space="preserve">备注：</w:t>
      </w:r>
      <w:r>
        <w:rPr>
          <w:rFonts w:hint="eastAsia" w:ascii="宋体" w:hAnsi="宋体" w:eastAsia="宋体" w:cs="宋体"/>
          <w:bCs/>
          <w:color w:val="000000"/>
          <w:spacing w:val="-6"/>
          <w:sz w:val="24"/>
          <w:szCs w:val="24"/>
        </w:rPr>
        <w:t xml:space="preserve">1、项目中标后，工作人员必须保证无犯罪记录、身体健康（须有健康证），</w:t>
      </w:r>
      <w:r>
        <w:rPr>
          <w:rFonts w:hint="eastAsia" w:ascii="宋体" w:hAnsi="宋体" w:eastAsia="宋体" w:cs="宋体"/>
          <w:b/>
          <w:bCs w:val="0"/>
          <w:color w:val="000000"/>
          <w:spacing w:val="-6"/>
          <w:sz w:val="24"/>
          <w:szCs w:val="24"/>
        </w:rPr>
        <w:t xml:space="preserve">符合岗位要求</w:t>
      </w:r>
      <w:r>
        <w:rPr>
          <w:rFonts w:hint="eastAsia" w:ascii="宋体" w:hAnsi="宋体" w:eastAsia="宋体" w:cs="宋体"/>
          <w:b/>
          <w:bCs w:val="0"/>
          <w:color w:val="000000"/>
          <w:spacing w:val="-6"/>
          <w:sz w:val="24"/>
          <w:szCs w:val="24"/>
          <w:lang w:val="en-US" w:eastAsia="zh-CN"/>
        </w:rPr>
        <w:t xml:space="preserve">并通过采购方审核备案</w:t>
      </w:r>
      <w:r>
        <w:rPr>
          <w:rFonts w:hint="eastAsia" w:ascii="宋体" w:hAnsi="宋体" w:eastAsia="宋体" w:cs="宋体"/>
          <w:b/>
          <w:bCs w:val="0"/>
          <w:color w:val="000000"/>
          <w:spacing w:val="-6"/>
          <w:sz w:val="24"/>
          <w:szCs w:val="24"/>
        </w:rPr>
        <w:t xml:space="preserve">后</w:t>
      </w:r>
      <w:r>
        <w:rPr>
          <w:rFonts w:hint="eastAsia" w:ascii="宋体" w:hAnsi="宋体" w:eastAsia="宋体" w:cs="宋体"/>
          <w:b/>
          <w:bCs w:val="0"/>
          <w:color w:val="000000"/>
          <w:spacing w:val="-6"/>
          <w:sz w:val="24"/>
          <w:szCs w:val="24"/>
          <w:lang w:val="en-US" w:eastAsia="zh-CN"/>
        </w:rPr>
        <w:t xml:space="preserve">方可</w:t>
      </w:r>
      <w:r>
        <w:rPr>
          <w:rFonts w:hint="eastAsia" w:ascii="宋体" w:hAnsi="宋体" w:eastAsia="宋体" w:cs="宋体"/>
          <w:b/>
          <w:bCs w:val="0"/>
          <w:color w:val="000000"/>
          <w:spacing w:val="-6"/>
          <w:sz w:val="24"/>
          <w:szCs w:val="24"/>
        </w:rPr>
        <w:t xml:space="preserve">上岗</w:t>
      </w:r>
      <w:r>
        <w:rPr>
          <w:rFonts w:hint="eastAsia" w:ascii="宋体" w:hAnsi="宋体" w:eastAsia="宋体" w:cs="宋体"/>
          <w:bCs/>
          <w:color w:val="000000"/>
          <w:spacing w:val="-6"/>
          <w:sz w:val="24"/>
          <w:szCs w:val="24"/>
        </w:rPr>
        <w:t xml:space="preserve">。严格遵守法律法规及景区规章制度，不做违法犯罪、违反公序良俗及不符合工作岗位的事；严格遵守景区管理及工作制度，上岗期间禁止吸烟。</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2、工作时间：7</w:t>
      </w:r>
      <w:r>
        <w:rPr>
          <w:rFonts w:hint="eastAsia" w:ascii="宋体" w:hAnsi="宋体" w:eastAsia="宋体" w:cs="宋体"/>
          <w:bCs/>
          <w:color w:val="000000"/>
          <w:spacing w:val="-6"/>
          <w:sz w:val="24"/>
          <w:szCs w:val="24"/>
          <w:lang w:eastAsia="zh-CN"/>
        </w:rPr>
        <w:t xml:space="preserve">：</w:t>
      </w:r>
      <w:r>
        <w:rPr>
          <w:rFonts w:hint="eastAsia" w:ascii="宋体" w:hAnsi="宋体" w:eastAsia="宋体" w:cs="宋体"/>
          <w:bCs/>
          <w:color w:val="000000"/>
          <w:spacing w:val="-6"/>
          <w:sz w:val="24"/>
          <w:szCs w:val="24"/>
        </w:rPr>
        <w:t xml:space="preserve">00-11:00及11:30-15:30，绿化忙季及夏季高温天气</w:t>
      </w:r>
      <w:r>
        <w:rPr>
          <w:rFonts w:hint="eastAsia" w:ascii="宋体" w:hAnsi="宋体" w:eastAsia="宋体" w:cs="宋体"/>
          <w:bCs/>
          <w:color w:val="000000"/>
          <w:spacing w:val="-6"/>
          <w:sz w:val="24"/>
          <w:szCs w:val="24"/>
          <w:lang w:val="en-US" w:eastAsia="zh-CN"/>
        </w:rPr>
        <w:t xml:space="preserve">采购方</w:t>
      </w:r>
      <w:r>
        <w:rPr>
          <w:rFonts w:hint="eastAsia" w:ascii="宋体" w:hAnsi="宋体" w:eastAsia="宋体" w:cs="宋体"/>
          <w:bCs/>
          <w:color w:val="000000"/>
          <w:spacing w:val="-6"/>
          <w:sz w:val="24"/>
          <w:szCs w:val="24"/>
        </w:rPr>
        <w:t xml:space="preserve">有权调整工作时间，</w:t>
      </w:r>
      <w:r>
        <w:rPr>
          <w:rFonts w:hint="eastAsia" w:ascii="宋体" w:hAnsi="宋体" w:eastAsia="宋体" w:cs="宋体"/>
          <w:bCs/>
          <w:color w:val="000000"/>
          <w:spacing w:val="-6"/>
          <w:sz w:val="24"/>
          <w:szCs w:val="24"/>
          <w:lang w:val="en-US" w:eastAsia="zh-CN"/>
        </w:rPr>
        <w:t xml:space="preserve">投标单位</w:t>
      </w:r>
      <w:r>
        <w:rPr>
          <w:rFonts w:hint="eastAsia" w:ascii="宋体" w:hAnsi="宋体" w:eastAsia="宋体" w:cs="宋体"/>
          <w:bCs/>
          <w:color w:val="000000"/>
          <w:spacing w:val="-6"/>
          <w:sz w:val="24"/>
          <w:szCs w:val="24"/>
        </w:rPr>
        <w:t xml:space="preserve">须无条件配合。</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3、不符合</w:t>
      </w:r>
      <w:r>
        <w:rPr>
          <w:rFonts w:hint="eastAsia" w:ascii="宋体" w:hAnsi="宋体" w:eastAsia="宋体" w:cs="宋体"/>
          <w:bCs/>
          <w:color w:val="000000"/>
          <w:spacing w:val="-6"/>
          <w:sz w:val="24"/>
          <w:szCs w:val="24"/>
          <w:lang w:val="en-US" w:eastAsia="zh-CN"/>
        </w:rPr>
        <w:t xml:space="preserve">采购方</w:t>
      </w:r>
      <w:r>
        <w:rPr>
          <w:rFonts w:hint="eastAsia" w:ascii="宋体" w:hAnsi="宋体" w:eastAsia="宋体" w:cs="宋体"/>
          <w:bCs/>
          <w:color w:val="000000"/>
          <w:spacing w:val="-6"/>
          <w:sz w:val="24"/>
          <w:szCs w:val="24"/>
        </w:rPr>
        <w:t xml:space="preserve">要求的人员，</w:t>
      </w:r>
      <w:r>
        <w:rPr>
          <w:rFonts w:hint="eastAsia" w:ascii="宋体" w:hAnsi="宋体" w:eastAsia="宋体" w:cs="宋体"/>
          <w:bCs/>
          <w:color w:val="000000"/>
          <w:spacing w:val="-6"/>
          <w:sz w:val="24"/>
          <w:szCs w:val="24"/>
          <w:lang w:val="en-US" w:eastAsia="zh-CN"/>
        </w:rPr>
        <w:t xml:space="preserve">采购方</w:t>
      </w:r>
      <w:r>
        <w:rPr>
          <w:rFonts w:hint="eastAsia" w:ascii="宋体" w:hAnsi="宋体" w:eastAsia="宋体" w:cs="宋体"/>
          <w:bCs/>
          <w:color w:val="000000"/>
          <w:spacing w:val="-6"/>
          <w:sz w:val="24"/>
          <w:szCs w:val="24"/>
        </w:rPr>
        <w:t xml:space="preserve">提出更换要求，</w:t>
      </w:r>
      <w:r>
        <w:rPr>
          <w:rFonts w:hint="eastAsia" w:ascii="宋体" w:hAnsi="宋体" w:eastAsia="宋体" w:cs="宋体"/>
          <w:bCs/>
          <w:color w:val="000000"/>
          <w:spacing w:val="-6"/>
          <w:sz w:val="24"/>
          <w:szCs w:val="24"/>
          <w:lang w:val="en-US" w:eastAsia="zh-CN"/>
        </w:rPr>
        <w:t xml:space="preserve">中标单位</w:t>
      </w:r>
      <w:r>
        <w:rPr>
          <w:rFonts w:hint="eastAsia" w:ascii="宋体" w:hAnsi="宋体" w:eastAsia="宋体" w:cs="宋体"/>
          <w:bCs/>
          <w:color w:val="000000"/>
          <w:spacing w:val="-6"/>
          <w:sz w:val="24"/>
          <w:szCs w:val="24"/>
        </w:rPr>
        <w:t xml:space="preserve">须无条件立即更换。</w:t>
      </w:r>
      <w:r>
        <w:rPr>
          <w:rFonts w:hint="eastAsia" w:ascii="宋体" w:hAnsi="宋体" w:eastAsia="宋体" w:cs="宋体"/>
          <w:bCs/>
          <w:color w:val="000000"/>
          <w:spacing w:val="-6"/>
          <w:sz w:val="24"/>
          <w:szCs w:val="24"/>
          <w:lang w:val="en-US" w:eastAsia="zh-CN"/>
        </w:rPr>
        <w:t xml:space="preserve">中标单位</w:t>
      </w:r>
      <w:r>
        <w:rPr>
          <w:rFonts w:hint="eastAsia" w:ascii="宋体" w:hAnsi="宋体" w:eastAsia="宋体" w:cs="宋体"/>
          <w:bCs/>
          <w:color w:val="000000"/>
          <w:spacing w:val="-6"/>
          <w:sz w:val="24"/>
          <w:szCs w:val="24"/>
        </w:rPr>
        <w:t xml:space="preserve">如更换人员，应提前通知</w:t>
      </w:r>
      <w:r>
        <w:rPr>
          <w:rFonts w:hint="eastAsia" w:ascii="宋体" w:hAnsi="宋体" w:eastAsia="宋体" w:cs="宋体"/>
          <w:bCs/>
          <w:color w:val="000000"/>
          <w:spacing w:val="-6"/>
          <w:sz w:val="24"/>
          <w:szCs w:val="24"/>
          <w:lang w:val="en-US" w:eastAsia="zh-CN"/>
        </w:rPr>
        <w:t xml:space="preserve">采购方</w:t>
      </w:r>
      <w:r>
        <w:rPr>
          <w:rFonts w:hint="eastAsia" w:ascii="宋体" w:hAnsi="宋体" w:eastAsia="宋体" w:cs="宋体"/>
          <w:bCs/>
          <w:color w:val="000000"/>
          <w:spacing w:val="-6"/>
          <w:sz w:val="24"/>
          <w:szCs w:val="24"/>
        </w:rPr>
        <w:t xml:space="preserve">，经</w:t>
      </w:r>
      <w:r>
        <w:rPr>
          <w:rFonts w:hint="eastAsia" w:ascii="宋体" w:hAnsi="宋体" w:eastAsia="宋体" w:cs="宋体"/>
          <w:bCs/>
          <w:color w:val="000000"/>
          <w:spacing w:val="-6"/>
          <w:sz w:val="24"/>
          <w:szCs w:val="24"/>
          <w:lang w:val="en-US" w:eastAsia="zh-CN"/>
        </w:rPr>
        <w:t xml:space="preserve">采购方</w:t>
      </w:r>
      <w:r>
        <w:rPr>
          <w:rFonts w:hint="eastAsia" w:ascii="宋体" w:hAnsi="宋体" w:eastAsia="宋体" w:cs="宋体"/>
          <w:bCs/>
          <w:color w:val="000000"/>
          <w:spacing w:val="-6"/>
          <w:sz w:val="24"/>
          <w:szCs w:val="24"/>
        </w:rPr>
        <w:t xml:space="preserve">同意后方可更换。</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4、工作人员须着装整齐（穿着经采购方认可后由</w:t>
      </w:r>
      <w:r>
        <w:rPr>
          <w:rFonts w:hint="eastAsia" w:ascii="宋体" w:hAnsi="宋体" w:eastAsia="宋体" w:cs="宋体"/>
          <w:bCs/>
          <w:color w:val="000000"/>
          <w:spacing w:val="-6"/>
          <w:sz w:val="24"/>
          <w:szCs w:val="24"/>
          <w:lang w:val="en-US" w:eastAsia="zh-CN"/>
        </w:rPr>
        <w:t xml:space="preserve">中标单位</w:t>
      </w:r>
      <w:r>
        <w:rPr>
          <w:rFonts w:hint="eastAsia" w:ascii="宋体" w:hAnsi="宋体" w:eastAsia="宋体" w:cs="宋体"/>
          <w:bCs/>
          <w:color w:val="000000"/>
          <w:spacing w:val="-6"/>
          <w:sz w:val="24"/>
          <w:szCs w:val="24"/>
        </w:rPr>
        <w:t xml:space="preserve">购买的统一服装及设施设备），仪容仪表整洁、工作态度端正。</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
          <w:bCs w:val="0"/>
          <w:color w:val="000000"/>
          <w:spacing w:val="-6"/>
          <w:sz w:val="24"/>
          <w:szCs w:val="24"/>
          <w:lang w:val="en-US" w:eastAsia="zh-CN" w:bidi="ar-SA"/>
        </w:rPr>
      </w:pPr>
      <w:r>
        <w:rPr>
          <w:rFonts w:hint="eastAsia" w:ascii="宋体" w:hAnsi="宋体" w:eastAsia="宋体" w:cs="宋体"/>
          <w:bCs/>
          <w:color w:val="000000"/>
          <w:spacing w:val="-6"/>
          <w:sz w:val="24"/>
          <w:szCs w:val="24"/>
          <w:lang w:val="en-US" w:eastAsia="zh-CN" w:bidi="ar-SA"/>
        </w:rPr>
        <w:t xml:space="preserve">5、中标单位务必与本项目所有服务人员按《中华人民共和国劳动法》要求签订劳动合同，并按国家规定的缴费基数交纳员工的社会保险，发放国家规定的高温费。本项目服务人员的月工资标准不得低于苏州市最低工资标准要求，遇到法律法规规定的最低工资调整，其中人工费用相应浮动，由供应商自行承担。中标单位务必为所有人员购买意外保险，意外保险每人不少于80万元/年</w:t>
      </w:r>
      <w:r>
        <w:rPr>
          <w:rFonts w:hint="eastAsia" w:ascii="宋体" w:hAnsi="宋体" w:eastAsia="宋体" w:cs="宋体"/>
          <w:b/>
          <w:bCs w:val="0"/>
          <w:color w:val="000000"/>
          <w:spacing w:val="-6"/>
          <w:sz w:val="24"/>
          <w:szCs w:val="24"/>
          <w:lang w:val="en-US" w:eastAsia="zh-CN" w:bidi="ar-SA"/>
        </w:rPr>
        <w:t xml:space="preserve">（服务开始一周内，中标单位须向采购单位提供意外保险购买凭证和对应人员名单），否则均视为未实质性响应。</w:t>
      </w:r>
      <w:r>
        <w:rPr>
          <w:rFonts w:hint="eastAsia" w:ascii="宋体" w:hAnsi="宋体" w:eastAsia="宋体" w:cs="宋体"/>
          <w:b/>
          <w:bCs w:val="0"/>
          <w:color w:val="000000"/>
          <w:spacing w:val="-6"/>
          <w:sz w:val="24"/>
          <w:szCs w:val="24"/>
          <w:lang w:val="en-US" w:eastAsia="zh-CN" w:bidi="ar-SA"/>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lang w:val="en-US" w:eastAsia="zh-CN" w:bidi="ar-SA"/>
        </w:rPr>
      </w:pPr>
      <w:r>
        <w:rPr>
          <w:rFonts w:hint="eastAsia" w:ascii="宋体" w:hAnsi="宋体" w:eastAsia="宋体" w:cs="宋体"/>
          <w:bCs/>
          <w:color w:val="000000"/>
          <w:spacing w:val="-6"/>
          <w:sz w:val="24"/>
          <w:szCs w:val="24"/>
          <w:lang w:val="en-US" w:eastAsia="zh-CN" w:bidi="ar-SA"/>
        </w:rPr>
        <w:t xml:space="preserve">6、所有工作人员名册应报管理处备案，人员应相对固定，经管理处核对，用工人员及人数与名册不符时，在合同期内发生2次（含2次）以上，视为乙方违约，我处有权终止与乙方的合同；乙方未经甲方书面同意，不得随意更换服务人员。如确有必要，则更换人员情况需及时与管理处通报备案，新到岗人员要进行岗前培训，明确岗位职责和工作要求。</w:t>
      </w:r>
      <w:r>
        <w:rPr>
          <w:rFonts w:hint="eastAsia" w:ascii="宋体" w:hAnsi="宋体" w:eastAsia="宋体" w:cs="宋体"/>
          <w:bCs/>
          <w:color w:val="000000"/>
          <w:spacing w:val="-6"/>
          <w:sz w:val="24"/>
          <w:szCs w:val="24"/>
          <w:lang w:val="en-US" w:eastAsia="zh-CN" w:bidi="ar-SA"/>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lang w:val="en-US" w:eastAsia="zh-CN" w:bidi="ar-SA"/>
        </w:rPr>
      </w:pPr>
      <w:r>
        <w:rPr>
          <w:rFonts w:hint="eastAsia" w:ascii="宋体" w:hAnsi="宋体" w:eastAsia="宋体" w:cs="宋体"/>
          <w:bCs/>
          <w:color w:val="000000"/>
          <w:spacing w:val="-6"/>
          <w:sz w:val="24"/>
          <w:szCs w:val="24"/>
          <w:lang w:val="en-US" w:eastAsia="zh-CN" w:bidi="ar-SA"/>
        </w:rPr>
        <w:t xml:space="preserve">7、逢“春节”、“五一”、“国庆”等国家法定节假日及遇园内各项重大活动、文明城市测评期间、各类检查以及管理处安排的其他任务时；中标单位必须按照景区管理处的工作要求安排加班，并根据实际情况，调整和延长工作时间，如中标单位人数配备不到位，管理处有权按缺岗人数比例扣除当月相应服务费并进行处罚，以保障游客正常的游览环境，具体情况由管理处临时通知为准。并充分考虑员工的加班费用。</w:t>
      </w:r>
      <w:r>
        <w:rPr>
          <w:rFonts w:hint="eastAsia" w:ascii="宋体" w:hAnsi="宋体" w:eastAsia="宋体" w:cs="宋体"/>
          <w:bCs/>
          <w:color w:val="000000"/>
          <w:spacing w:val="-6"/>
          <w:sz w:val="24"/>
          <w:szCs w:val="24"/>
          <w:lang w:val="en-US" w:eastAsia="zh-CN" w:bidi="ar-SA"/>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lang w:val="en-US" w:eastAsia="zh-CN" w:bidi="ar-SA"/>
        </w:rPr>
      </w:pPr>
      <w:r>
        <w:rPr>
          <w:rFonts w:hint="eastAsia" w:ascii="宋体" w:hAnsi="宋体" w:eastAsia="宋体" w:cs="宋体"/>
          <w:bCs/>
          <w:color w:val="000000"/>
          <w:spacing w:val="-6"/>
          <w:sz w:val="24"/>
          <w:szCs w:val="24"/>
          <w:lang w:val="en-US" w:eastAsia="zh-CN" w:bidi="ar-SA"/>
        </w:rPr>
        <w:t xml:space="preserve">8、园内建筑设施及陈设被损坏或失窃，在安保部门分清责任人的情况下，若是中标单位人员责任则由中标单位给予赔偿。</w:t>
      </w:r>
      <w:r>
        <w:rPr>
          <w:rFonts w:hint="eastAsia" w:ascii="宋体" w:hAnsi="宋体" w:eastAsia="宋体" w:cs="宋体"/>
          <w:bCs/>
          <w:color w:val="000000"/>
          <w:spacing w:val="-6"/>
          <w:sz w:val="24"/>
          <w:szCs w:val="24"/>
          <w:lang w:val="en-US" w:eastAsia="zh-CN" w:bidi="ar-SA"/>
        </w:rPr>
      </w:r>
      <w:r/>
    </w:p>
    <w:p>
      <w:pPr>
        <w:pStyle w:val="870"/>
        <w:ind w:firstLine="458"/>
        <w:jc w:val="left"/>
        <w:keepLines w:val="0"/>
        <w:keepNext w:val="0"/>
        <w:pageBreakBefore w:val="0"/>
        <w:spacing w:line="360" w:lineRule="auto"/>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B、设备配备要求</w:t>
      </w:r>
      <w:r>
        <w:rPr>
          <w:rFonts w:hint="eastAsia" w:ascii="宋体" w:hAnsi="宋体" w:eastAsia="宋体" w:cs="宋体"/>
          <w:b/>
          <w:bCs w:val="0"/>
          <w:color w:val="000000"/>
          <w:spacing w:val="-6"/>
          <w:sz w:val="24"/>
          <w:szCs w:val="24"/>
        </w:rPr>
      </w:r>
      <w:r/>
    </w:p>
    <w:tbl>
      <w:tblPr>
        <w:tblW w:w="82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2167"/>
        <w:gridCol w:w="762"/>
        <w:gridCol w:w="1276"/>
        <w:gridCol w:w="3337"/>
      </w:tblGrid>
      <w:tr>
        <w:trPr>
          <w:trHeight w:val="357"/>
        </w:trPr>
        <w:tc>
          <w:tcPr>
            <w:tcW w:w="679"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216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762" w:type="dxa"/>
            <w:vAlign w:val="center"/>
            <w:textDirection w:val="lrTb"/>
            <w:noWrap w:val="false"/>
          </w:tcPr>
          <w:p>
            <w:pPr>
              <w:pStyle w:val="87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rPr>
            </w:r>
            <w:r/>
          </w:p>
        </w:tc>
        <w:tc>
          <w:tcPr>
            <w:tcW w:w="1276"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333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备注</w:t>
            </w:r>
            <w:r>
              <w:rPr>
                <w:rFonts w:hint="eastAsia" w:ascii="宋体" w:hAnsi="宋体" w:eastAsia="宋体" w:cs="宋体"/>
                <w:bCs/>
                <w:color w:val="000000"/>
                <w:sz w:val="24"/>
                <w:szCs w:val="24"/>
              </w:rPr>
            </w:r>
            <w:r/>
          </w:p>
        </w:tc>
      </w:tr>
      <w:tr>
        <w:trPr>
          <w:trHeight w:val="357"/>
        </w:trPr>
        <w:tc>
          <w:tcPr>
            <w:tcW w:w="679"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216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登高车</w:t>
            </w:r>
            <w:r>
              <w:rPr>
                <w:rFonts w:hint="eastAsia" w:ascii="宋体" w:hAnsi="宋体" w:eastAsia="宋体" w:cs="宋体"/>
                <w:bCs/>
                <w:color w:val="000000"/>
                <w:sz w:val="24"/>
                <w:szCs w:val="24"/>
              </w:rPr>
            </w:r>
            <w:r/>
          </w:p>
        </w:tc>
        <w:tc>
          <w:tcPr>
            <w:tcW w:w="762"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辆</w:t>
            </w:r>
            <w:r>
              <w:rPr>
                <w:rFonts w:hint="eastAsia" w:ascii="宋体" w:hAnsi="宋体" w:eastAsia="宋体" w:cs="宋体"/>
                <w:bCs/>
                <w:color w:val="000000"/>
                <w:sz w:val="24"/>
                <w:szCs w:val="24"/>
              </w:rPr>
            </w:r>
            <w:r/>
          </w:p>
        </w:tc>
        <w:tc>
          <w:tcPr>
            <w:tcW w:w="1276"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333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车牌号，臂长8-10米</w:t>
            </w:r>
            <w:r>
              <w:rPr>
                <w:rFonts w:hint="eastAsia" w:ascii="宋体" w:hAnsi="宋体" w:eastAsia="宋体" w:cs="宋体"/>
                <w:bCs/>
                <w:color w:val="000000"/>
                <w:sz w:val="24"/>
                <w:szCs w:val="24"/>
              </w:rPr>
            </w:r>
            <w:r/>
          </w:p>
        </w:tc>
      </w:tr>
      <w:tr>
        <w:trPr>
          <w:trHeight w:val="357"/>
        </w:trPr>
        <w:tc>
          <w:tcPr>
            <w:tcW w:w="679"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216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垃圾清运卡车</w:t>
            </w:r>
            <w:r>
              <w:rPr>
                <w:rFonts w:hint="eastAsia" w:ascii="宋体" w:hAnsi="宋体" w:eastAsia="宋体" w:cs="宋体"/>
                <w:bCs/>
                <w:color w:val="000000"/>
                <w:sz w:val="24"/>
                <w:szCs w:val="24"/>
              </w:rPr>
            </w:r>
            <w:r/>
          </w:p>
        </w:tc>
        <w:tc>
          <w:tcPr>
            <w:tcW w:w="762"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辆</w:t>
            </w:r>
            <w:r>
              <w:rPr>
                <w:rFonts w:hint="eastAsia" w:ascii="宋体" w:hAnsi="宋体" w:eastAsia="宋体" w:cs="宋体"/>
                <w:bCs/>
                <w:color w:val="000000"/>
                <w:sz w:val="24"/>
                <w:szCs w:val="24"/>
              </w:rPr>
            </w:r>
            <w:r/>
          </w:p>
        </w:tc>
        <w:tc>
          <w:tcPr>
            <w:tcW w:w="1276"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333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附车牌号，核载1.8吨以上</w:t>
            </w:r>
            <w:r>
              <w:rPr>
                <w:rFonts w:hint="eastAsia" w:ascii="宋体" w:hAnsi="宋体" w:eastAsia="宋体" w:cs="宋体"/>
                <w:bCs/>
                <w:color w:val="000000"/>
                <w:sz w:val="24"/>
                <w:szCs w:val="24"/>
              </w:rPr>
            </w:r>
            <w:r/>
          </w:p>
        </w:tc>
      </w:tr>
      <w:tr>
        <w:trPr>
          <w:trHeight w:val="357"/>
        </w:trPr>
        <w:tc>
          <w:tcPr>
            <w:tcW w:w="679"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W w:w="216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草坪修剪机</w:t>
            </w:r>
            <w:r>
              <w:rPr>
                <w:rFonts w:hint="eastAsia" w:ascii="宋体" w:hAnsi="宋体" w:eastAsia="宋体" w:cs="宋体"/>
                <w:bCs/>
                <w:color w:val="000000"/>
                <w:sz w:val="24"/>
                <w:szCs w:val="24"/>
              </w:rPr>
            </w:r>
            <w:r/>
          </w:p>
        </w:tc>
        <w:tc>
          <w:tcPr>
            <w:tcW w:w="762"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rPr>
                <w:rFonts w:hint="eastAsia" w:ascii="宋体" w:hAnsi="宋体" w:eastAsia="宋体" w:cs="宋体"/>
                <w:bCs/>
                <w:color w:val="000000"/>
                <w:sz w:val="24"/>
                <w:szCs w:val="24"/>
              </w:rPr>
            </w:r>
            <w:r/>
          </w:p>
        </w:tc>
        <w:tc>
          <w:tcPr>
            <w:tcW w:w="1276"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333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功率≥5.5马力</w:t>
            </w:r>
            <w:r>
              <w:rPr>
                <w:rFonts w:hint="eastAsia" w:ascii="宋体" w:hAnsi="宋体" w:eastAsia="宋体" w:cs="宋体"/>
                <w:bCs/>
                <w:color w:val="000000"/>
                <w:sz w:val="24"/>
                <w:szCs w:val="24"/>
              </w:rPr>
            </w:r>
            <w:r/>
          </w:p>
        </w:tc>
      </w:tr>
      <w:tr>
        <w:trPr>
          <w:trHeight w:val="357"/>
        </w:trPr>
        <w:tc>
          <w:tcPr>
            <w:tcW w:w="679"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rPr>
            </w:r>
            <w:r/>
          </w:p>
        </w:tc>
        <w:tc>
          <w:tcPr>
            <w:tcW w:w="216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碎枝机</w:t>
            </w:r>
            <w:r>
              <w:rPr>
                <w:rFonts w:hint="eastAsia" w:ascii="宋体" w:hAnsi="宋体" w:eastAsia="宋体" w:cs="宋体"/>
                <w:bCs/>
                <w:color w:val="000000"/>
                <w:sz w:val="24"/>
                <w:szCs w:val="24"/>
              </w:rPr>
            </w:r>
            <w:r/>
          </w:p>
        </w:tc>
        <w:tc>
          <w:tcPr>
            <w:tcW w:w="762"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rPr>
                <w:rFonts w:hint="eastAsia" w:ascii="宋体" w:hAnsi="宋体" w:eastAsia="宋体" w:cs="宋体"/>
                <w:bCs/>
                <w:color w:val="000000"/>
                <w:sz w:val="24"/>
                <w:szCs w:val="24"/>
              </w:rPr>
            </w:r>
            <w:r/>
          </w:p>
        </w:tc>
        <w:tc>
          <w:tcPr>
            <w:tcW w:w="1276"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333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357"/>
        </w:trPr>
        <w:tc>
          <w:tcPr>
            <w:tcW w:w="679"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rPr>
            </w:r>
            <w:r/>
          </w:p>
        </w:tc>
        <w:tc>
          <w:tcPr>
            <w:tcW w:w="216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割草机</w:t>
            </w:r>
            <w:r>
              <w:rPr>
                <w:rFonts w:hint="eastAsia" w:ascii="宋体" w:hAnsi="宋体" w:eastAsia="宋体" w:cs="宋体"/>
                <w:bCs/>
                <w:color w:val="000000"/>
                <w:sz w:val="24"/>
                <w:szCs w:val="24"/>
              </w:rPr>
            </w:r>
            <w:r/>
          </w:p>
        </w:tc>
        <w:tc>
          <w:tcPr>
            <w:tcW w:w="762"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rPr>
                <w:rFonts w:hint="eastAsia" w:ascii="宋体" w:hAnsi="宋体" w:eastAsia="宋体" w:cs="宋体"/>
                <w:bCs/>
                <w:color w:val="000000"/>
                <w:sz w:val="24"/>
                <w:szCs w:val="24"/>
              </w:rPr>
            </w:r>
            <w:r/>
          </w:p>
        </w:tc>
        <w:tc>
          <w:tcPr>
            <w:tcW w:w="1276"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333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372"/>
        </w:trPr>
        <w:tc>
          <w:tcPr>
            <w:tcW w:w="679"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rPr>
            </w:r>
            <w:r/>
          </w:p>
        </w:tc>
        <w:tc>
          <w:tcPr>
            <w:tcW w:w="216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绿篱机</w:t>
            </w:r>
            <w:r>
              <w:rPr>
                <w:rFonts w:hint="eastAsia" w:ascii="宋体" w:hAnsi="宋体" w:eastAsia="宋体" w:cs="宋体"/>
                <w:bCs/>
                <w:color w:val="000000"/>
                <w:sz w:val="24"/>
                <w:szCs w:val="24"/>
              </w:rPr>
            </w:r>
            <w:r/>
          </w:p>
        </w:tc>
        <w:tc>
          <w:tcPr>
            <w:tcW w:w="762"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rPr>
                <w:rFonts w:hint="eastAsia" w:ascii="宋体" w:hAnsi="宋体" w:eastAsia="宋体" w:cs="宋体"/>
                <w:bCs/>
                <w:color w:val="000000"/>
                <w:sz w:val="24"/>
                <w:szCs w:val="24"/>
              </w:rPr>
            </w:r>
            <w:r/>
          </w:p>
        </w:tc>
        <w:tc>
          <w:tcPr>
            <w:tcW w:w="1276"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333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343"/>
        </w:trPr>
        <w:tc>
          <w:tcPr>
            <w:tcW w:w="679"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rPr>
            </w:r>
            <w:r/>
          </w:p>
        </w:tc>
        <w:tc>
          <w:tcPr>
            <w:tcW w:w="216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打孔机</w:t>
            </w:r>
            <w:r>
              <w:rPr>
                <w:rFonts w:hint="eastAsia" w:ascii="宋体" w:hAnsi="宋体" w:eastAsia="宋体" w:cs="宋体"/>
                <w:bCs/>
                <w:color w:val="000000"/>
                <w:sz w:val="24"/>
                <w:szCs w:val="24"/>
              </w:rPr>
            </w:r>
            <w:r/>
          </w:p>
        </w:tc>
        <w:tc>
          <w:tcPr>
            <w:tcW w:w="762"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rPr>
                <w:rFonts w:hint="eastAsia" w:ascii="宋体" w:hAnsi="宋体" w:eastAsia="宋体" w:cs="宋体"/>
                <w:bCs/>
                <w:color w:val="000000"/>
                <w:sz w:val="24"/>
                <w:szCs w:val="24"/>
              </w:rPr>
            </w:r>
            <w:r/>
          </w:p>
        </w:tc>
        <w:tc>
          <w:tcPr>
            <w:tcW w:w="1276"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333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343"/>
        </w:trPr>
        <w:tc>
          <w:tcPr>
            <w:tcW w:w="679"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rPr>
            </w:r>
            <w:r/>
          </w:p>
        </w:tc>
        <w:tc>
          <w:tcPr>
            <w:tcW w:w="216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药水机</w:t>
            </w:r>
            <w:r>
              <w:rPr>
                <w:rFonts w:hint="eastAsia" w:ascii="宋体" w:hAnsi="宋体" w:eastAsia="宋体" w:cs="宋体"/>
                <w:bCs/>
                <w:color w:val="000000"/>
                <w:sz w:val="24"/>
                <w:szCs w:val="24"/>
              </w:rPr>
            </w:r>
            <w:r/>
          </w:p>
        </w:tc>
        <w:tc>
          <w:tcPr>
            <w:tcW w:w="762"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rPr>
                <w:rFonts w:hint="eastAsia" w:ascii="宋体" w:hAnsi="宋体" w:eastAsia="宋体" w:cs="宋体"/>
                <w:bCs/>
                <w:color w:val="000000"/>
                <w:sz w:val="24"/>
                <w:szCs w:val="24"/>
              </w:rPr>
            </w:r>
            <w:r/>
          </w:p>
        </w:tc>
        <w:tc>
          <w:tcPr>
            <w:tcW w:w="1276"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W w:w="333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背负式1台、担架式2台</w:t>
            </w:r>
            <w:r>
              <w:rPr>
                <w:rFonts w:hint="eastAsia" w:ascii="宋体" w:hAnsi="宋体" w:eastAsia="宋体" w:cs="宋体"/>
                <w:bCs/>
                <w:color w:val="000000"/>
                <w:sz w:val="24"/>
                <w:szCs w:val="24"/>
              </w:rPr>
            </w:r>
            <w:r/>
          </w:p>
        </w:tc>
      </w:tr>
      <w:tr>
        <w:trPr>
          <w:trHeight w:val="343"/>
        </w:trPr>
        <w:tc>
          <w:tcPr>
            <w:tcW w:w="679"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hint="eastAsia" w:ascii="宋体" w:hAnsi="宋体" w:eastAsia="宋体" w:cs="宋体"/>
                <w:bCs/>
                <w:color w:val="000000"/>
                <w:sz w:val="24"/>
                <w:szCs w:val="24"/>
              </w:rPr>
            </w:r>
            <w:r/>
          </w:p>
        </w:tc>
        <w:tc>
          <w:tcPr>
            <w:tcW w:w="216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水泵</w:t>
            </w:r>
            <w:r>
              <w:rPr>
                <w:rFonts w:hint="eastAsia" w:ascii="宋体" w:hAnsi="宋体" w:eastAsia="宋体" w:cs="宋体"/>
                <w:bCs/>
                <w:color w:val="000000"/>
                <w:sz w:val="24"/>
                <w:szCs w:val="24"/>
              </w:rPr>
            </w:r>
            <w:r/>
          </w:p>
        </w:tc>
        <w:tc>
          <w:tcPr>
            <w:tcW w:w="762"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w:t>
            </w:r>
            <w:r>
              <w:rPr>
                <w:rFonts w:hint="eastAsia" w:ascii="宋体" w:hAnsi="宋体" w:eastAsia="宋体" w:cs="宋体"/>
                <w:bCs/>
                <w:color w:val="000000"/>
                <w:sz w:val="24"/>
                <w:szCs w:val="24"/>
              </w:rPr>
            </w:r>
            <w:r/>
          </w:p>
        </w:tc>
        <w:tc>
          <w:tcPr>
            <w:tcW w:w="1276"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w:t>
            </w:r>
            <w:r>
              <w:rPr>
                <w:rFonts w:hint="eastAsia" w:ascii="宋体" w:hAnsi="宋体" w:eastAsia="宋体" w:cs="宋体"/>
                <w:bCs/>
                <w:color w:val="000000"/>
                <w:sz w:val="24"/>
                <w:szCs w:val="24"/>
              </w:rPr>
            </w:r>
            <w:r/>
          </w:p>
        </w:tc>
        <w:tc>
          <w:tcPr>
            <w:tcW w:w="333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出水口径80/3（㎜/inch）泵至少2台以上</w:t>
            </w:r>
            <w:r>
              <w:rPr>
                <w:rFonts w:hint="eastAsia" w:ascii="宋体" w:hAnsi="宋体" w:eastAsia="宋体" w:cs="宋体"/>
                <w:bCs/>
                <w:color w:val="000000"/>
                <w:sz w:val="24"/>
                <w:szCs w:val="24"/>
              </w:rPr>
            </w:r>
            <w:r/>
          </w:p>
        </w:tc>
      </w:tr>
      <w:tr>
        <w:trPr>
          <w:trHeight w:val="310"/>
        </w:trPr>
        <w:tc>
          <w:tcPr>
            <w:tcW w:w="679"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w:t>
            </w:r>
            <w:r>
              <w:rPr>
                <w:rFonts w:hint="eastAsia" w:ascii="宋体" w:hAnsi="宋体" w:eastAsia="宋体" w:cs="宋体"/>
                <w:bCs/>
                <w:color w:val="000000"/>
                <w:sz w:val="24"/>
                <w:szCs w:val="24"/>
              </w:rPr>
            </w:r>
            <w:r/>
          </w:p>
        </w:tc>
        <w:tc>
          <w:tcPr>
            <w:tcW w:w="216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油锯</w:t>
            </w:r>
            <w:r>
              <w:rPr>
                <w:rFonts w:hint="eastAsia" w:ascii="宋体" w:hAnsi="宋体" w:eastAsia="宋体" w:cs="宋体"/>
                <w:bCs/>
                <w:color w:val="000000"/>
                <w:sz w:val="24"/>
                <w:szCs w:val="24"/>
              </w:rPr>
            </w:r>
            <w:r/>
          </w:p>
        </w:tc>
        <w:tc>
          <w:tcPr>
            <w:tcW w:w="762" w:type="dxa"/>
            <w:vAlign w:val="center"/>
            <w:textDirection w:val="lrTb"/>
            <w:noWrap w:val="false"/>
          </w:tcPr>
          <w:p>
            <w:pPr>
              <w:pStyle w:val="870"/>
              <w:jc w:val="both"/>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把</w:t>
            </w:r>
            <w:r>
              <w:rPr>
                <w:rFonts w:hint="eastAsia" w:ascii="宋体" w:hAnsi="宋体" w:eastAsia="宋体" w:cs="宋体"/>
                <w:bCs/>
                <w:color w:val="000000"/>
                <w:sz w:val="24"/>
                <w:szCs w:val="24"/>
              </w:rPr>
            </w:r>
            <w:r/>
          </w:p>
        </w:tc>
        <w:tc>
          <w:tcPr>
            <w:tcW w:w="1276"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rPr>
            </w:r>
            <w:r/>
          </w:p>
        </w:tc>
        <w:tc>
          <w:tcPr>
            <w:tcW w:w="3337" w:type="dxa"/>
            <w:vAlign w:val="center"/>
            <w:textDirection w:val="lrTb"/>
            <w:noWrap w:val="false"/>
          </w:tcPr>
          <w:p>
            <w:pPr>
              <w:pStyle w:val="870"/>
              <w:ind w:firstLine="480"/>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467"/>
        </w:trPr>
        <w:tc>
          <w:tcPr>
            <w:gridSpan w:val="5"/>
            <w:tcW w:w="8221" w:type="dxa"/>
            <w:vAlign w:val="center"/>
            <w:textDirection w:val="lrTb"/>
            <w:noWrap w:val="false"/>
          </w:tcPr>
          <w:p>
            <w:pPr>
              <w:pStyle w:val="87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备注：1、中标后各设备在显眼处用易辨识、不易脱落的铭牌标明合同编号、养护项目，备甲方检查考核；</w:t>
            </w:r>
            <w:r>
              <w:rPr>
                <w:rFonts w:hint="eastAsia" w:ascii="宋体" w:hAnsi="宋体" w:eastAsia="宋体" w:cs="宋体"/>
                <w:bCs/>
                <w:color w:val="000000"/>
                <w:sz w:val="24"/>
                <w:szCs w:val="24"/>
              </w:rPr>
            </w:r>
            <w:r/>
          </w:p>
          <w:p>
            <w:pPr>
              <w:pStyle w:val="870"/>
              <w:ind w:firstLine="48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2、保证以上机械设备固定用于本项目的日常养护工作，保证机械设备的正常运行，养护任务繁忙季节配备配用设备保证养护工作的正常进行；</w:t>
            </w:r>
            <w:r>
              <w:rPr>
                <w:rFonts w:hint="eastAsia" w:ascii="宋体" w:hAnsi="宋体" w:eastAsia="宋体" w:cs="宋体"/>
                <w:bCs/>
                <w:color w:val="000000"/>
                <w:sz w:val="24"/>
                <w:szCs w:val="24"/>
              </w:rPr>
            </w:r>
            <w:r/>
          </w:p>
          <w:p>
            <w:pPr>
              <w:pStyle w:val="870"/>
              <w:ind w:firstLine="480"/>
              <w:jc w:val="left"/>
              <w:keepLines w:val="0"/>
              <w:keepNext w:val="0"/>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3、固定安排一辆清运卡车，提供车牌号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0"/>
              <w:ind w:firstLine="480"/>
              <w:spacing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4、投标单位负责提供各类工具的油料保障；</w:t>
            </w:r>
            <w:r>
              <w:rPr>
                <w:rFonts w:hint="eastAsia" w:ascii="宋体" w:hAnsi="宋体" w:eastAsia="宋体" w:cs="宋体"/>
                <w:bCs/>
                <w:color w:val="000000"/>
                <w:sz w:val="24"/>
                <w:szCs w:val="24"/>
                <w:lang w:val="en-US" w:eastAsia="zh-CN"/>
              </w:rPr>
            </w:r>
            <w:r/>
          </w:p>
          <w:p>
            <w:pPr>
              <w:pStyle w:val="870"/>
              <w:ind w:firstLine="480"/>
              <w:spacing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5、所有工具小故障1日内修复完成，大故障3日内修复完成，如不能完成，1日内替补工具必须到位；</w:t>
            </w:r>
            <w:r>
              <w:rPr>
                <w:rFonts w:hint="eastAsia" w:ascii="宋体" w:hAnsi="宋体" w:eastAsia="宋体" w:cs="宋体"/>
                <w:bCs/>
                <w:color w:val="000000"/>
                <w:sz w:val="24"/>
                <w:szCs w:val="24"/>
                <w:lang w:val="en-US" w:eastAsia="zh-CN"/>
              </w:rPr>
            </w:r>
            <w:r/>
          </w:p>
          <w:p>
            <w:pPr>
              <w:pStyle w:val="870"/>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、自行解决设备及其他物料堆放地点，不在绿地内随意堆放。在使用期间做好清洁卫生和秩序管理，不得私自拉接各类电线、不得擅自使用各类电热设备、擅自改变建筑格局、夜晚不得在内住宿。</w:t>
            </w:r>
            <w:r>
              <w:rPr>
                <w:rFonts w:hint="eastAsia" w:ascii="宋体" w:hAnsi="宋体" w:eastAsia="宋体" w:cs="宋体"/>
                <w:bCs/>
                <w:color w:val="000000"/>
                <w:sz w:val="24"/>
                <w:szCs w:val="24"/>
              </w:rPr>
            </w:r>
            <w:r/>
          </w:p>
          <w:p>
            <w:pPr>
              <w:pStyle w:val="870"/>
              <w:ind w:firstLine="480"/>
              <w:spacing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7、未列明工具以管理处要求为准。</w:t>
            </w:r>
            <w:r>
              <w:rPr>
                <w:rFonts w:hint="eastAsia" w:ascii="宋体" w:hAnsi="宋体" w:eastAsia="宋体" w:cs="宋体"/>
                <w:bCs/>
                <w:color w:val="000000"/>
                <w:sz w:val="24"/>
                <w:szCs w:val="24"/>
                <w:lang w:val="en-US" w:eastAsia="zh-CN"/>
              </w:rPr>
            </w:r>
            <w:r/>
          </w:p>
        </w:tc>
      </w:tr>
    </w:tbl>
    <w:p>
      <w:pPr>
        <w:pStyle w:val="870"/>
        <w:ind w:firstLine="482"/>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养护要求</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lang w:eastAsia="zh-CN"/>
        </w:rPr>
      </w:pPr>
      <w:r>
        <w:rPr>
          <w:rFonts w:hint="eastAsia" w:ascii="宋体" w:hAnsi="宋体" w:eastAsia="宋体" w:cs="宋体"/>
          <w:b/>
          <w:bCs w:val="0"/>
          <w:color w:val="000000"/>
          <w:spacing w:val="-6"/>
          <w:sz w:val="24"/>
          <w:szCs w:val="24"/>
        </w:rPr>
        <w:t xml:space="preserve">1、总体要求</w:t>
      </w:r>
      <w:r>
        <w:rPr>
          <w:rFonts w:hint="eastAsia" w:ascii="宋体" w:hAnsi="宋体" w:eastAsia="宋体" w:cs="宋体"/>
          <w:b/>
          <w:bCs w:val="0"/>
          <w:color w:val="000000"/>
          <w:spacing w:val="-6"/>
          <w:sz w:val="24"/>
          <w:szCs w:val="24"/>
          <w:lang w:eastAsia="zh-CN"/>
        </w:rPr>
        <w:t xml:space="preserve">：</w:t>
      </w:r>
      <w:r>
        <w:rPr>
          <w:rFonts w:hint="eastAsia" w:ascii="宋体" w:hAnsi="宋体" w:eastAsia="宋体" w:cs="宋体"/>
          <w:b/>
          <w:bCs w:val="0"/>
          <w:color w:val="000000"/>
          <w:spacing w:val="-6"/>
          <w:sz w:val="24"/>
          <w:szCs w:val="24"/>
          <w:lang w:eastAsia="zh-CN"/>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w:t>
      </w:r>
      <w:r>
        <w:rPr>
          <w:rFonts w:hint="eastAsia" w:ascii="宋体" w:hAnsi="宋体" w:eastAsia="宋体" w:cs="宋体"/>
          <w:bCs/>
          <w:color w:val="000000"/>
          <w:spacing w:val="-6"/>
          <w:sz w:val="24"/>
          <w:szCs w:val="24"/>
          <w:lang w:val="en-US" w:eastAsia="zh-CN"/>
        </w:rPr>
        <w:t xml:space="preserve">1</w:t>
      </w:r>
      <w:r>
        <w:rPr>
          <w:rFonts w:hint="eastAsia" w:ascii="宋体" w:hAnsi="宋体" w:eastAsia="宋体" w:cs="宋体"/>
          <w:bCs/>
          <w:color w:val="000000"/>
          <w:spacing w:val="-6"/>
          <w:sz w:val="24"/>
          <w:szCs w:val="24"/>
        </w:rPr>
        <w:t xml:space="preserve">养护及补植需符合风景区景观要求，与周边假山、建筑、树木整体协调。景观树由绿化中级工（含）以上专业人员负责养护</w:t>
      </w:r>
      <w:r>
        <w:rPr>
          <w:rFonts w:hint="eastAsia" w:ascii="宋体" w:hAnsi="宋体" w:eastAsia="宋体" w:cs="宋体"/>
          <w:bCs/>
          <w:color w:val="000000"/>
          <w:spacing w:val="-6"/>
          <w:sz w:val="24"/>
          <w:szCs w:val="24"/>
          <w:lang w:val="en-US" w:eastAsia="zh-CN"/>
        </w:rPr>
        <w:t xml:space="preserve">为优</w:t>
      </w:r>
      <w:r>
        <w:rPr>
          <w:rFonts w:hint="eastAsia" w:ascii="宋体" w:hAnsi="宋体" w:eastAsia="宋体" w:cs="宋体"/>
          <w:bCs/>
          <w:color w:val="000000"/>
          <w:spacing w:val="-6"/>
          <w:sz w:val="24"/>
          <w:szCs w:val="24"/>
        </w:rPr>
        <w:t xml:space="preserve">。中标单位需按采购方要求进行修剪，修剪质量符合规范标准，确保观赏效果。如发生修剪不到位或不按规定和采购方要求修剪的情况，造成树木、地被植物受伤，中标单位需及时进行补救和维护，由此产生的费用由中标单位自行承担。</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1.2中标单位负责对现场施工区域进行安全隔离，设置警戒线和相应警示标志，并安排专人现场指挥协调和对游客进行解释，防止对游客造成伤害，避免有责投诉。</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Cs/>
          <w:color w:val="000000"/>
          <w:spacing w:val="-6"/>
          <w:sz w:val="24"/>
          <w:szCs w:val="24"/>
        </w:rPr>
        <w:t xml:space="preserve">1.3中标单位负责及时清理现场产生的垃圾（树叶、树枝、草皮、竹类等），做到工完场清，及时清运处理垃圾，并承担相应费用。</w:t>
      </w:r>
      <w:r>
        <w:rPr>
          <w:rFonts w:hint="eastAsia" w:ascii="宋体" w:hAnsi="宋体" w:eastAsia="宋体" w:cs="宋体"/>
          <w:b/>
          <w:bCs w:val="0"/>
          <w:color w:val="000000"/>
          <w:spacing w:val="-6"/>
          <w:sz w:val="24"/>
          <w:szCs w:val="24"/>
        </w:rPr>
        <w:t xml:space="preserve">清运卡车（皮卡）须于养护日期开始时（即202</w:t>
      </w:r>
      <w:r>
        <w:rPr>
          <w:rFonts w:hint="eastAsia" w:ascii="宋体" w:hAnsi="宋体" w:eastAsia="宋体" w:cs="宋体"/>
          <w:b/>
          <w:bCs w:val="0"/>
          <w:color w:val="000000"/>
          <w:spacing w:val="-6"/>
          <w:sz w:val="24"/>
          <w:szCs w:val="24"/>
          <w:lang w:val="en-US" w:eastAsia="zh-CN"/>
        </w:rPr>
        <w:t xml:space="preserve">6</w:t>
      </w:r>
      <w:r>
        <w:rPr>
          <w:rFonts w:hint="eastAsia" w:ascii="宋体" w:hAnsi="宋体" w:eastAsia="宋体" w:cs="宋体"/>
          <w:b/>
          <w:bCs w:val="0"/>
          <w:color w:val="000000"/>
          <w:spacing w:val="-6"/>
          <w:sz w:val="24"/>
          <w:szCs w:val="24"/>
        </w:rPr>
        <w:t xml:space="preserve">年1月1日）进场，并停放至景区指定位置。如发生车辆延迟进场，按每延迟一天扣除300元标准直接从合同款项中扣除。</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1.4施工造成建筑、假山、铺地等损坏，由中标单位负责赔偿经济损失，或于事件发生后48小时内进行修复。</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2、为切实维护景区景观效果，中标单位须在24小时内响应采购方提出的养护（修剪、抗旱浇水、排除险情等）、补植通知。超过24小时仍未响应，且48小时内仍未完成相关工作。采购方有权自行安排工作任务，发生费用从合同金额中扣除，并进行经济处罚（按每次1000元标准执行）。如上述情况发生三次，采购方有权单方面解除合同。</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3、如出现大雪、台风、强对流等天气，中标单位必须根据采购方要求对植物采取除雪、应急修剪处置、支撑等措施，消除安全隐患。发生费用（人工、材料）由中标单位承担。</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4、按照本采购文件的要求对该招标项目进行服务工作。中标单位养护人员应按要求准时上岗，指纹考勤，按照出勤记录核定当月养护费用基数。如发生人员脱岗、缺勤，项目经理按每发生一次350元标准扣除当月绿化养护费用；树木修剪工按每发生一次250元标准扣除；绿化养护工按每发生一次150元标准扣除。迟到，早退按每发生一次100元标准扣除。三次不改的，</w:t>
      </w:r>
      <w:r>
        <w:rPr>
          <w:rFonts w:hint="eastAsia" w:ascii="宋体" w:hAnsi="宋体" w:eastAsia="宋体" w:cs="宋体"/>
          <w:b/>
          <w:bCs w:val="0"/>
          <w:color w:val="000000"/>
          <w:spacing w:val="-6"/>
          <w:sz w:val="24"/>
          <w:szCs w:val="24"/>
          <w:lang w:val="en-US" w:eastAsia="zh-CN"/>
        </w:rPr>
        <w:t xml:space="preserve">采购方</w:t>
      </w:r>
      <w:r>
        <w:rPr>
          <w:rFonts w:hint="eastAsia" w:ascii="宋体" w:hAnsi="宋体" w:eastAsia="宋体" w:cs="宋体"/>
          <w:b/>
          <w:bCs w:val="0"/>
          <w:color w:val="000000"/>
          <w:spacing w:val="-6"/>
          <w:sz w:val="24"/>
          <w:szCs w:val="24"/>
        </w:rPr>
        <w:t xml:space="preserve">有权要求</w:t>
      </w:r>
      <w:r>
        <w:rPr>
          <w:rFonts w:hint="eastAsia" w:ascii="宋体" w:hAnsi="宋体" w:eastAsia="宋体" w:cs="宋体"/>
          <w:b/>
          <w:bCs w:val="0"/>
          <w:color w:val="000000"/>
          <w:spacing w:val="-6"/>
          <w:sz w:val="24"/>
          <w:szCs w:val="24"/>
          <w:lang w:val="en-US" w:eastAsia="zh-CN"/>
        </w:rPr>
        <w:t xml:space="preserve">中标单位</w:t>
      </w:r>
      <w:r>
        <w:rPr>
          <w:rFonts w:hint="eastAsia" w:ascii="宋体" w:hAnsi="宋体" w:eastAsia="宋体" w:cs="宋体"/>
          <w:b/>
          <w:bCs w:val="0"/>
          <w:color w:val="000000"/>
          <w:spacing w:val="-6"/>
          <w:sz w:val="24"/>
          <w:szCs w:val="24"/>
        </w:rPr>
        <w:t xml:space="preserve">进行人员更换。</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5、中标单位用工必须符合国家和地方用工的相关规定，按照国家及苏州市的最新有关规定支付工资和交纳正常的社会保险等。</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6、中标单位服务人员所需防护、配套设施均由中标单位负责装配和提供，包括制服、养护服务所需设施设备和用品，制服需按甲方提供样式购置。所提供设施设备必须保障能正常使用并符合安全规程。</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7、2周内理完毕相关移交手续；在养护期满后2周内与接收单位办理完毕相关移交手续。</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8、行政管理要求</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8.1建立项目内部养护检查考核办法：项目部须建立出勤考核、养护检查考核制度。通过制度明确具体各人的养护责任范围、明确发现问题、落实任务、解决问题、结果反馈的方法程序。</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8.2统一着装：每名养护工人每年须配备夏装二套，春秋装二套。现场管理人员统一着装挂牌上岗。服装式样以天平山管理处公布式样为准。</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8.3台账资料管理</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①应按管理处规定格式建立完整的绿化养护台账，由固定人员负责。台账资料记录详细，分类清楚，数据详实。</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②项目人员进场前，施工单位提供入场人员身份信息及相关保险复印件。</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③协助景区工作人员建立完善景区养护范围内的绿化苗木数据库，并根据实际情况进行动态更新。</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④每月25日，项目经理向管理处提供绿化养护月报，作为月度考核依据之一，月报内容包括：（1）当月主要养护工作完成情况（与当月计划逐一对照）；（2）下月主要工作安排；（3）当月常规绿化养护工作完成情况；（4）当月景区内绿化苗木变化；（5）当月绿化养护自查巡视记录；（6）人员考勤及人员变动情况；（7）能体现当月工作量的照片（不少于10张）；（8）当月考核可加分内容申请（附照片）等。                            </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lang w:eastAsia="zh-CN"/>
        </w:rPr>
      </w:pPr>
      <w:r>
        <w:rPr>
          <w:rFonts w:hint="eastAsia" w:ascii="宋体" w:hAnsi="宋体" w:eastAsia="宋体" w:cs="宋体"/>
          <w:b/>
          <w:bCs w:val="0"/>
          <w:color w:val="000000"/>
          <w:spacing w:val="-6"/>
          <w:sz w:val="24"/>
          <w:szCs w:val="24"/>
        </w:rPr>
        <w:t xml:space="preserve">9、其他工作要求</w:t>
      </w:r>
      <w:r>
        <w:rPr>
          <w:rFonts w:hint="eastAsia" w:ascii="宋体" w:hAnsi="宋体" w:eastAsia="宋体" w:cs="宋体"/>
          <w:b/>
          <w:bCs w:val="0"/>
          <w:color w:val="000000"/>
          <w:spacing w:val="-6"/>
          <w:sz w:val="24"/>
          <w:szCs w:val="24"/>
          <w:lang w:eastAsia="zh-CN"/>
        </w:rPr>
        <w:t xml:space="preserve">：</w:t>
      </w:r>
      <w:r>
        <w:rPr>
          <w:rFonts w:hint="eastAsia" w:ascii="宋体" w:hAnsi="宋体" w:eastAsia="宋体" w:cs="宋体"/>
          <w:b/>
          <w:bCs w:val="0"/>
          <w:color w:val="000000"/>
          <w:spacing w:val="-6"/>
          <w:sz w:val="24"/>
          <w:szCs w:val="24"/>
          <w:lang w:eastAsia="zh-CN"/>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9.1根据景区实际情况需要，必要时按景区要求调整工作时间。</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9.2承担举办大型活动展览、庆典活动时园内绿化布展等工作。</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9.3所有绿化养护工超时费、加班费等均包含在绿化养护供应商相应报价内，天平山景区不再另外支付费用。</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9.4景区绿化忙季由中标单位视情况及时增加人员，确保节假日前后各岗位的绿化养护工作井然有序开展。</w:t>
      </w:r>
      <w:r>
        <w:rPr>
          <w:rFonts w:hint="eastAsia" w:ascii="宋体" w:hAnsi="宋体" w:eastAsia="宋体" w:cs="宋体"/>
          <w:bCs/>
          <w:color w:val="000000"/>
          <w:spacing w:val="-6"/>
          <w:sz w:val="24"/>
          <w:szCs w:val="24"/>
        </w:rPr>
      </w:r>
      <w:r/>
    </w:p>
    <w:p>
      <w:pPr>
        <w:pStyle w:val="870"/>
        <w:ind w:firstLine="482"/>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六、考核制度：</w:t>
      </w:r>
      <w:r>
        <w:rPr>
          <w:rFonts w:hint="eastAsia" w:ascii="宋体" w:hAnsi="宋体" w:eastAsia="宋体" w:cs="宋体"/>
          <w:b/>
          <w:bCs/>
          <w:color w:val="000000"/>
          <w:sz w:val="24"/>
          <w:szCs w:val="24"/>
          <w:lang w:val="en-US" w:eastAsia="zh-CN"/>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1、养护管理人员应严格遵守管理处的规章制度，并服从管理做好本职工作。如有违反者按管理处《职工奖惩条例》处罚，违反三次以上者，做退回处理。</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2、养护管理考核由管理处分管领导、主管科室人员组成考核。</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3、考核时间定为每月考核一次和根据养护情况不定期考核检查。</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4、考核依据按附件二《苏州市天平山风景名胜区绿地养护管理检查考核办法》实施。</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5、每次考核结果由管理处通知养护方负责人，根据考核相关问题，限期作出整改措施。</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6、在考核过程中，发现养护管理发生严重问题，导致树木、草坪等绿化生长不好直至死亡，养护方整改措施不力，造成严重影响园内景观的，除作出相应补偿外，管理处将有权终止合同。</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pacing w:val="-6"/>
          <w:sz w:val="24"/>
          <w:szCs w:val="24"/>
        </w:rPr>
        <w:t xml:space="preserve">7、</w:t>
      </w:r>
      <w:r>
        <w:rPr>
          <w:rFonts w:hint="eastAsia" w:ascii="宋体" w:hAnsi="宋体" w:eastAsia="宋体" w:cs="宋体"/>
          <w:bCs/>
          <w:color w:val="000000"/>
          <w:sz w:val="24"/>
          <w:szCs w:val="24"/>
        </w:rPr>
        <w:t xml:space="preserve">全年中如两次考核不合格，</w:t>
      </w:r>
      <w:r>
        <w:rPr>
          <w:rFonts w:hint="eastAsia" w:ascii="宋体" w:hAnsi="宋体" w:eastAsia="宋体" w:cs="宋体"/>
          <w:bCs/>
          <w:color w:val="000000"/>
          <w:sz w:val="24"/>
          <w:szCs w:val="24"/>
          <w:lang w:val="en-US" w:eastAsia="zh-CN"/>
        </w:rPr>
        <w:t xml:space="preserve">采购方</w:t>
      </w:r>
      <w:r>
        <w:rPr>
          <w:rFonts w:hint="eastAsia" w:ascii="宋体" w:hAnsi="宋体" w:eastAsia="宋体" w:cs="宋体"/>
          <w:bCs/>
          <w:color w:val="000000"/>
          <w:sz w:val="24"/>
          <w:szCs w:val="24"/>
        </w:rPr>
        <w:t xml:space="preserve">将有权终止合同</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8、在全年有关部门检查中，由于绿化养护不善造成绿化扣分及媒体曝光，涉及到与管理处经济挂钩的，由绿化养护方承担。附件三《关于景区绿地12345等工单处理扣分实施细则》。</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lang w:eastAsia="zh-CN"/>
        </w:rPr>
      </w:pPr>
      <w:r>
        <w:rPr>
          <w:rFonts w:hint="eastAsia" w:ascii="宋体" w:hAnsi="宋体" w:eastAsia="宋体" w:cs="宋体"/>
          <w:b/>
          <w:bCs w:val="0"/>
          <w:color w:val="000000"/>
          <w:spacing w:val="-6"/>
          <w:sz w:val="24"/>
          <w:szCs w:val="24"/>
        </w:rPr>
        <w:t xml:space="preserve">七</w:t>
      </w:r>
      <w:r>
        <w:rPr>
          <w:rFonts w:hint="eastAsia" w:ascii="宋体" w:hAnsi="宋体" w:eastAsia="宋体" w:cs="宋体"/>
          <w:b/>
          <w:bCs w:val="0"/>
          <w:color w:val="000000"/>
          <w:spacing w:val="-6"/>
          <w:sz w:val="24"/>
          <w:szCs w:val="24"/>
          <w:lang w:eastAsia="zh-CN"/>
        </w:rPr>
        <w:t xml:space="preserve">、</w:t>
      </w:r>
      <w:r>
        <w:rPr>
          <w:rFonts w:hint="eastAsia" w:ascii="宋体" w:hAnsi="宋体" w:eastAsia="宋体" w:cs="宋体"/>
          <w:b/>
          <w:bCs w:val="0"/>
          <w:color w:val="000000"/>
          <w:spacing w:val="-6"/>
          <w:sz w:val="24"/>
          <w:szCs w:val="24"/>
        </w:rPr>
        <w:t xml:space="preserve">养护基本要求</w:t>
      </w:r>
      <w:r>
        <w:rPr>
          <w:rFonts w:hint="eastAsia" w:ascii="宋体" w:hAnsi="宋体" w:eastAsia="宋体" w:cs="宋体"/>
          <w:b/>
          <w:bCs w:val="0"/>
          <w:color w:val="000000"/>
          <w:spacing w:val="-6"/>
          <w:sz w:val="24"/>
          <w:szCs w:val="24"/>
          <w:lang w:eastAsia="zh-CN"/>
        </w:rPr>
        <w:t xml:space="preserve">：</w:t>
      </w:r>
      <w:r>
        <w:rPr>
          <w:rFonts w:hint="eastAsia" w:ascii="宋体" w:hAnsi="宋体" w:eastAsia="宋体" w:cs="宋体"/>
          <w:b/>
          <w:bCs w:val="0"/>
          <w:color w:val="000000"/>
          <w:spacing w:val="-6"/>
          <w:sz w:val="24"/>
          <w:szCs w:val="24"/>
          <w:lang w:eastAsia="zh-CN"/>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1、绿地内植物护内容</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（1）行道树：树穴保洁松土除草、树穴内地被植物养护（网砖铺地由设施维护标段负责）、支撑绕杆草绳维护或拆除（如有）、树干剥芽、病虫害防治、日常修剪、冬季修剪、浇水抗旱等。</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（2）景观造型树：树穴保洁松土除草、摘芽、整形精剪、病虫害防治、浇水抗旱等。由中级（含）以上</w:t>
      </w:r>
      <w:r>
        <w:rPr>
          <w:rFonts w:hint="eastAsia" w:ascii="宋体" w:hAnsi="宋体" w:eastAsia="宋体" w:cs="宋体"/>
          <w:bCs/>
          <w:color w:val="000000"/>
          <w:spacing w:val="-6"/>
          <w:sz w:val="24"/>
          <w:szCs w:val="24"/>
          <w:lang w:val="en-US" w:eastAsia="zh-CN"/>
        </w:rPr>
        <w:t xml:space="preserve">绿化</w:t>
      </w:r>
      <w:r>
        <w:rPr>
          <w:rFonts w:hint="eastAsia" w:ascii="宋体" w:hAnsi="宋体" w:eastAsia="宋体" w:cs="宋体"/>
          <w:bCs/>
          <w:color w:val="000000"/>
          <w:spacing w:val="-6"/>
          <w:sz w:val="24"/>
          <w:szCs w:val="24"/>
        </w:rPr>
        <w:t xml:space="preserve">工负责管护</w:t>
      </w:r>
      <w:r>
        <w:rPr>
          <w:rFonts w:hint="eastAsia" w:ascii="宋体" w:hAnsi="宋体" w:eastAsia="宋体" w:cs="宋体"/>
          <w:bCs/>
          <w:color w:val="000000"/>
          <w:spacing w:val="-6"/>
          <w:sz w:val="24"/>
          <w:szCs w:val="24"/>
          <w:lang w:val="en-US" w:eastAsia="zh-CN"/>
        </w:rPr>
        <w:t xml:space="preserve">为优</w:t>
      </w:r>
      <w:r>
        <w:rPr>
          <w:rFonts w:hint="eastAsia" w:ascii="宋体" w:hAnsi="宋体" w:eastAsia="宋体" w:cs="宋体"/>
          <w:bCs/>
          <w:color w:val="000000"/>
          <w:spacing w:val="-6"/>
          <w:sz w:val="24"/>
          <w:szCs w:val="24"/>
        </w:rPr>
        <w:t xml:space="preserve">。</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（3）绿地内乔木：树穴切边松土除草、支撑绕杆草绳维护或拆除（如有）、树干剥芽、病虫害防治、日常修剪、冬季修剪、浇水抗旱等。</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（4）灌木：树穴切边松土除草、支撑绕杆草绳维护或拆除（如有）、剥脚芽、病虫害防治、修剪、施肥、浇水抗旱等。</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（5）绿篱色块植物：松土除草、保洁、整形修剪、病虫害防治、施肥、浇水抗旱、蒙尘冲洗等。</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（6）地被植物：松土除草、保洁、枯枝枯叶清理、病虫害防治、施肥、浇水抗旱、蒙尘冲洗等。</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（7）草坪：除草、修剪、病虫害防治、施肥、打孔、浇水抗旱、蒙尘冲洗等。</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lang w:val="en-US" w:eastAsia="zh-CN"/>
        </w:rPr>
      </w:pPr>
      <w:r>
        <w:rPr>
          <w:rFonts w:hint="eastAsia" w:ascii="宋体" w:hAnsi="宋体" w:eastAsia="宋体" w:cs="宋体"/>
          <w:bCs/>
          <w:color w:val="000000"/>
          <w:spacing w:val="-6"/>
          <w:sz w:val="24"/>
          <w:szCs w:val="24"/>
        </w:rPr>
        <w:t xml:space="preserve">（8）古树名木：日常巡视发现古树名木出现异常状态及时上报</w:t>
      </w:r>
      <w:r>
        <w:rPr>
          <w:rFonts w:hint="eastAsia" w:ascii="宋体" w:hAnsi="宋体" w:eastAsia="宋体" w:cs="宋体"/>
          <w:bCs/>
          <w:color w:val="000000"/>
          <w:spacing w:val="-6"/>
          <w:sz w:val="24"/>
          <w:szCs w:val="24"/>
          <w:lang w:val="en-US" w:eastAsia="zh-CN"/>
        </w:rPr>
        <w:t xml:space="preserve">甲</w:t>
      </w:r>
      <w:r>
        <w:rPr>
          <w:rFonts w:hint="eastAsia" w:ascii="宋体" w:hAnsi="宋体" w:eastAsia="宋体" w:cs="宋体"/>
          <w:bCs/>
          <w:color w:val="000000"/>
          <w:spacing w:val="-6"/>
          <w:sz w:val="24"/>
          <w:szCs w:val="24"/>
        </w:rPr>
        <w:t xml:space="preserve">方。</w:t>
      </w:r>
      <w:r>
        <w:rPr>
          <w:rFonts w:hint="eastAsia" w:ascii="宋体" w:hAnsi="宋体" w:eastAsia="宋体" w:cs="宋体"/>
          <w:bCs/>
          <w:color w:val="000000"/>
          <w:spacing w:val="-6"/>
          <w:sz w:val="24"/>
          <w:szCs w:val="24"/>
          <w:lang w:val="en-US" w:eastAsia="zh-CN"/>
        </w:rPr>
        <w:t xml:space="preserve">须按照甲方要求，配合开展枫香剥芽、抗旱补水、病虫害防治等古树养护工作。</w:t>
      </w:r>
      <w:r>
        <w:rPr>
          <w:rFonts w:hint="eastAsia" w:ascii="宋体" w:hAnsi="宋体" w:eastAsia="宋体" w:cs="宋体"/>
          <w:bCs/>
          <w:color w:val="000000"/>
          <w:spacing w:val="-6"/>
          <w:sz w:val="24"/>
          <w:szCs w:val="24"/>
          <w:lang w:val="en-US" w:eastAsia="zh-CN"/>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lang w:eastAsia="zh-CN"/>
        </w:rPr>
      </w:pPr>
      <w:r>
        <w:rPr>
          <w:rFonts w:hint="eastAsia" w:ascii="宋体" w:hAnsi="宋体" w:eastAsia="宋体" w:cs="宋体"/>
          <w:b/>
          <w:bCs w:val="0"/>
          <w:color w:val="000000"/>
          <w:spacing w:val="-6"/>
          <w:sz w:val="24"/>
          <w:szCs w:val="24"/>
        </w:rPr>
        <w:t xml:space="preserve">八</w:t>
      </w:r>
      <w:r>
        <w:rPr>
          <w:rFonts w:hint="eastAsia" w:ascii="宋体" w:hAnsi="宋体" w:eastAsia="宋体" w:cs="宋体"/>
          <w:b/>
          <w:bCs w:val="0"/>
          <w:color w:val="000000"/>
          <w:spacing w:val="-6"/>
          <w:sz w:val="24"/>
          <w:szCs w:val="24"/>
          <w:lang w:eastAsia="zh-CN"/>
        </w:rPr>
        <w:t xml:space="preserve">、</w:t>
      </w:r>
      <w:r>
        <w:rPr>
          <w:rFonts w:hint="eastAsia" w:ascii="宋体" w:hAnsi="宋体" w:eastAsia="宋体" w:cs="宋体"/>
          <w:b/>
          <w:bCs w:val="0"/>
          <w:color w:val="000000"/>
          <w:spacing w:val="-6"/>
          <w:sz w:val="24"/>
          <w:szCs w:val="24"/>
        </w:rPr>
        <w:t xml:space="preserve">园林常规植物养护细则</w:t>
      </w:r>
      <w:r>
        <w:rPr>
          <w:rFonts w:hint="eastAsia" w:ascii="宋体" w:hAnsi="宋体" w:eastAsia="宋体" w:cs="宋体"/>
          <w:b/>
          <w:bCs w:val="0"/>
          <w:color w:val="000000"/>
          <w:spacing w:val="-6"/>
          <w:sz w:val="24"/>
          <w:szCs w:val="24"/>
          <w:lang w:eastAsia="zh-CN"/>
        </w:rPr>
        <w:t xml:space="preserve">：</w:t>
      </w:r>
      <w:r>
        <w:rPr>
          <w:rFonts w:hint="eastAsia" w:ascii="宋体" w:hAnsi="宋体" w:eastAsia="宋体" w:cs="宋体"/>
          <w:b/>
          <w:bCs w:val="0"/>
          <w:color w:val="000000"/>
          <w:spacing w:val="-6"/>
          <w:sz w:val="24"/>
          <w:szCs w:val="24"/>
          <w:lang w:eastAsia="zh-CN"/>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1、草坪</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（1）草坪更新可采用补播草籽复壮、条状更新、定期封闭和断根更新等方法。</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（2）每年早春土壤解冻之际，应对草坪进行滚压一次，滚压后及时对草坪进行疏耙。</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（3）每年深秋采用专用草坪打孔机进行打孔，打孔深度达到5-8厘米，以改良草坪的物理性能，增加土壤透气性，促进地下部分生长。</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（4）每年夏末和初秋用松土机或中耕机进行近地表的垂直刈剪或划破草皮，中耕后需及时修剪一次，并清除枯草、修正草坪。</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（5）冬季应在草坪上覆盖厚为0.5厘米的细砂，为保证草坪的弹性和保护根系。用专门机械对草坪疏草一次，以减少来年病虫害的发生。</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2、乔灌木修剪和整形</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（1）修剪应分为休眠期修剪和生长期修剪；除特殊情况外，整形工作应结合修剪工作展开。休眠期修剪应在每年的11月-3月期间进行，生长期修剪应结合植物生长进行。</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行道树和乔木修剪中需清除内膛枝、徒长枝、病虫枝等，及时清除枯枝危膀，要求保持树型优美，上不挂各类线路下不妨碍交通旁不影响周边建筑。新植行道树要求分枝点高度留养一致。生长季节及时剥芽，芽长不超过10厘米。</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（3）花灌木秋冬季修剪要有利于短枝和花芽的形成，遵循“先上后下，先内后外，去弱留强，去老留新”的原则进行修剪。生长季节及时剥芽（含脚芽），芽长不超过10厘米。</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（4）绿篱、地被要及时修剪，促其分枝，保持全株枝叶丰满，加速覆盖。球形灌木应常年保持形态完整，色块灌木应保持一定高度，常年保持完整，曲线清晰流畅，无缺株、无空洞。</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（5）枝条修剪时切口必须靠节，剪口应在剪口芽的反侧呈45度倾斜，剪口要平整。具有特殊造型的景观树修剪按照盆景要求进行，由中级以上盆景工负责作业，并涂抹保护剂（需采购制成品，不得自行配制）。</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（6）所有修剪剩余物要及时清理，保证现场整洁，防止滋生病虫害。</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3、浇水</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植物浇水应根据不同的立地条件、季节差异和生长状况及时进行。夏季浇水应在早晚进行；冬季浇水应在中午进行。浇水要一次浇透。不得使用窨井水等带有异味的水，优先使用河水、再生水，逐步减少使用自来水。</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（1）对于名贵树木及新种植树木，视天气干旱情况和植物生长情况对树干和树体进行喷雾。</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（2）对于球类、色块等植物要每周进行冲洗蒙尘，保持植物叶面清洁卫生，色泽光洁。</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4、松土、除草、切边</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（1）树木根部周围的土壤要保持疏松，易板结的土壤在蒸腾旺季须每月松土一次，松土深度以不伤根系生长为限。</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（2）种植在草坪内的树木在树穴周围要根据甲方具体要求对草坪切边，乔、灌木下的杂草应及时铲除。</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（3）地被植物在未覆盖前，应及时进行松土、除草，松土除草时要防止损伤根系和地下茎。</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（4）草坪杂草应及时连根清除，做到除早、除小、除净。草坪完整覆盖，不允许出现黄土裸露。清除方法可采用人工除草、生物除草、机械除草，慎用化学除草。（化学除草使用前需得到管理站的书面认可）</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5、病虫害防治</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做好春夏季病虫害和冬季越冬病虫害的预防和防治工作，苗木施药品种及防治时间、次数保证按照</w:t>
      </w:r>
      <w:r>
        <w:rPr>
          <w:rFonts w:hint="eastAsia" w:ascii="宋体" w:hAnsi="宋体" w:eastAsia="宋体" w:cs="宋体"/>
          <w:bCs/>
          <w:color w:val="000000"/>
          <w:spacing w:val="-6"/>
          <w:sz w:val="24"/>
          <w:szCs w:val="24"/>
          <w:lang w:val="en-US" w:eastAsia="zh-CN"/>
        </w:rPr>
        <w:t xml:space="preserve">采购方</w:t>
      </w:r>
      <w:r>
        <w:rPr>
          <w:rFonts w:hint="eastAsia" w:ascii="宋体" w:hAnsi="宋体" w:eastAsia="宋体" w:cs="宋体"/>
          <w:bCs/>
          <w:color w:val="000000"/>
          <w:spacing w:val="-6"/>
          <w:sz w:val="24"/>
          <w:szCs w:val="24"/>
        </w:rPr>
        <w:t xml:space="preserve">的要求，在规定时间内及时完成。药品用完后，原则上由各家养护单位统一回收处理，各家养护单位在空瓶处理上要符合环保要求，处理费用在报价里综合考虑。</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6、施肥</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（1）施肥应根据不同的树种、树龄、生长势和土壤理化性质而定。树木休眠期施基肥，生长期施追肥，花灌木应在花前、花后进行施肥。</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（2）各类绿地应以施有机肥为主，有机肥应腐熟后施用。应用微量元素和根外施肥技术，推广应用复合肥料和长效缓释肥料。</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（3）绿地内树木施肥应先挖好施肥环沟，其外径与冠幅相适应。环沟深、宽均为25－30厘米。</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（4）草坪主要施肥时期在春秋季，施肥可采用撒施和根外追肥，每次修剪后需立即施肥，不发生明显的肥害现象。</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7、绿地保护</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树洞修补。每年的初冬，均需对乔、灌木进行抗冻处理，包括：根际培土、主干包扎、涂白（涂白剂配方见后附）。在树木休眠期内，进行扶正。对树体上出现的伤口应清理后用药剂消毒，涂保护剂。树洞要及时修补，防止腐朽进一步扩大；对腐烂部位应按外科方法进行处理，处理后保证树洞不积水，无断裂坠落等安全隐患。</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台风季节，做好高大乔木抗风暴的预防工作，根据树木的实际情况，采取立支柱、绑扎、加土、扶正、疏枝等措施。一旦大风来临，应及时检查，发现问题，妥善处理。用于支撑、固定的材料应坚固耐用美观，并采用软性材料同植物接触。</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（3）绿地中严禁停放任何车辆。</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（4）绿地中无堆物、堆料、搭棚，建筑墙面和树干上无钉拴刻画等现象，生产工具需整齐摆放。</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（5）绿地保安全天候24小时，无重大破坏和偷盗案件。如遇重大事件需及时上报管理站，同时应积极做好善后处理工作，并承担相应责任。</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6）任何单位、个人占用绿地须出示苏州市园林和绿化管理局的行政审批和管理处的任务下达单。未经同意，严禁各种侵占绿地行为发生。经同意占用的，须全过程跟踪，严格控制施工作业面，临时占用的要及时恢复。</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7）中标单位接收养护后，应在第一时间内对现有乔灌木的绕杆草绳、木结构支撑、铅丝支撑等进行一次整理，能去除的去除，如确须保留的应加以更换、整理，并在今后管理中，加强检查、随时整理，确保美观整齐。</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（8）绿地内的排水管网需保持畅通、有效，不得有漏点。</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8、绿化保存及补种</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（1）发现枯枝、死枝需24小时内处理完毕；如出现树木死亡，应按规定及时上报。认定死亡原因后，根据责任进行清理和补植。死亡树木须连同根部在三天内挖除，并填平挖穴。</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绿地内各类地被植物覆盖完好（包括桥荫柱的垂直植物），保存率达到100%，植株缺损每月至少补种一次（落叶乔木生长季节除外），夏季补苗采用盆栽苗。路段被严重踩坏空秃及其它施工损坏的绿化在3至7个工作日内补齐；遇到交通事故或其它人为因素造成的苗木损坏，养护单位必须在2至3天内补种完毕。补种的乔木规格高于周边苗木胸径（干径）规格1-2cm，其它苗木规格（蓬径、高度、树型等）符合甲方要求并现场确认，对于补种质量不符合要求、补种不及时或苗木规格达不到要求的，</w:t>
      </w:r>
      <w:r>
        <w:rPr>
          <w:rFonts w:hint="eastAsia" w:ascii="宋体" w:hAnsi="宋体" w:eastAsia="宋体" w:cs="宋体"/>
          <w:bCs/>
          <w:color w:val="000000"/>
          <w:spacing w:val="-6"/>
          <w:sz w:val="24"/>
          <w:szCs w:val="24"/>
          <w:lang w:val="en-US" w:eastAsia="zh-CN"/>
        </w:rPr>
        <w:t xml:space="preserve">采购方</w:t>
      </w:r>
      <w:r>
        <w:rPr>
          <w:rFonts w:hint="eastAsia" w:ascii="宋体" w:hAnsi="宋体" w:eastAsia="宋体" w:cs="宋体"/>
          <w:bCs/>
          <w:color w:val="000000"/>
          <w:spacing w:val="-6"/>
          <w:sz w:val="24"/>
          <w:szCs w:val="24"/>
        </w:rPr>
        <w:t xml:space="preserve">将以书面形式发出整改通知，如中标养护单位没有按照通知要求整改的，</w:t>
      </w:r>
      <w:r>
        <w:rPr>
          <w:rFonts w:hint="eastAsia" w:ascii="宋体" w:hAnsi="宋体" w:eastAsia="宋体" w:cs="宋体"/>
          <w:bCs/>
          <w:color w:val="000000"/>
          <w:spacing w:val="-6"/>
          <w:sz w:val="24"/>
          <w:szCs w:val="24"/>
          <w:lang w:val="en-US" w:eastAsia="zh-CN"/>
        </w:rPr>
        <w:t xml:space="preserve">采购方</w:t>
      </w:r>
      <w:r>
        <w:rPr>
          <w:rFonts w:hint="eastAsia" w:ascii="宋体" w:hAnsi="宋体" w:eastAsia="宋体" w:cs="宋体"/>
          <w:bCs/>
          <w:color w:val="000000"/>
          <w:spacing w:val="-6"/>
          <w:sz w:val="24"/>
          <w:szCs w:val="24"/>
        </w:rPr>
        <w:t xml:space="preserve">将有权重扣，并安排其他养护单位进行补种，其费用（按照苗木当前市场价的2倍）从养护费中扣除。</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9、防台抗灾</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做好夏季防台抗台工作，遇到树木斜倒时在24小时内扶正，冬季积雪达到5-6CM时保证及时组织人员进行打雪；在灾害性天气季节，严格按照应急预案执行，服从</w:t>
      </w:r>
      <w:r>
        <w:rPr>
          <w:rFonts w:hint="eastAsia" w:ascii="宋体" w:hAnsi="宋体" w:eastAsia="宋体" w:cs="宋体"/>
          <w:bCs/>
          <w:color w:val="000000"/>
          <w:spacing w:val="-6"/>
          <w:sz w:val="24"/>
          <w:szCs w:val="24"/>
          <w:lang w:val="en-US" w:eastAsia="zh-CN"/>
        </w:rPr>
        <w:t xml:space="preserve">采购方</w:t>
      </w:r>
      <w:r>
        <w:rPr>
          <w:rFonts w:hint="eastAsia" w:ascii="宋体" w:hAnsi="宋体" w:eastAsia="宋体" w:cs="宋体"/>
          <w:bCs/>
          <w:color w:val="000000"/>
          <w:spacing w:val="-6"/>
          <w:sz w:val="24"/>
          <w:szCs w:val="24"/>
        </w:rPr>
        <w:t xml:space="preserve">的指挥和安排。</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10、绿化技能培训</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养护单位的现场养护管理人员和一线操作工人每年必须分别参加由</w:t>
      </w:r>
      <w:r>
        <w:rPr>
          <w:rFonts w:hint="eastAsia" w:ascii="宋体" w:hAnsi="宋体" w:eastAsia="宋体" w:cs="宋体"/>
          <w:bCs/>
          <w:color w:val="000000"/>
          <w:spacing w:val="-6"/>
          <w:sz w:val="24"/>
          <w:szCs w:val="24"/>
          <w:lang w:val="en-US" w:eastAsia="zh-CN"/>
        </w:rPr>
        <w:t xml:space="preserve">采购方</w:t>
      </w:r>
      <w:r>
        <w:rPr>
          <w:rFonts w:hint="eastAsia" w:ascii="宋体" w:hAnsi="宋体" w:eastAsia="宋体" w:cs="宋体"/>
          <w:bCs/>
          <w:color w:val="000000"/>
          <w:spacing w:val="-6"/>
          <w:sz w:val="24"/>
          <w:szCs w:val="24"/>
        </w:rPr>
        <w:t xml:space="preserve">统一组织的绿化技能培训等活动，所产生的培训等相关费用应全部包含在养护费报价中。</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九</w:t>
      </w:r>
      <w:r>
        <w:rPr>
          <w:rFonts w:hint="eastAsia" w:ascii="宋体" w:hAnsi="宋体" w:eastAsia="宋体" w:cs="宋体"/>
          <w:b/>
          <w:bCs w:val="0"/>
          <w:color w:val="000000"/>
          <w:spacing w:val="-6"/>
          <w:sz w:val="24"/>
          <w:szCs w:val="24"/>
          <w:lang w:eastAsia="zh-CN"/>
        </w:rPr>
        <w:t xml:space="preserve">、</w:t>
      </w:r>
      <w:r>
        <w:rPr>
          <w:rFonts w:hint="eastAsia" w:ascii="宋体" w:hAnsi="宋体" w:eastAsia="宋体" w:cs="宋体"/>
          <w:b/>
          <w:bCs w:val="0"/>
          <w:color w:val="000000"/>
          <w:spacing w:val="-6"/>
          <w:sz w:val="24"/>
          <w:szCs w:val="24"/>
        </w:rPr>
        <w:t xml:space="preserve">其它</w:t>
      </w:r>
      <w:r>
        <w:rPr>
          <w:rFonts w:hint="eastAsia" w:ascii="宋体" w:hAnsi="宋体" w:eastAsia="宋体" w:cs="宋体"/>
          <w:b/>
          <w:bCs w:val="0"/>
          <w:color w:val="000000"/>
          <w:spacing w:val="-6"/>
          <w:sz w:val="24"/>
          <w:szCs w:val="24"/>
        </w:rPr>
      </w:r>
      <w:r/>
    </w:p>
    <w:p>
      <w:pPr>
        <w:pStyle w:val="87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1、安全规定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需对施工人员进行安全教育和培训，养护单位须为投入本项目人员购买 “意外伤害险”，险种不低于以下要求：</w:t>
      </w:r>
      <w:r>
        <w:rPr>
          <w:rFonts w:hint="eastAsia" w:ascii="宋体" w:hAnsi="宋体" w:eastAsia="宋体" w:cs="宋体"/>
          <w:color w:val="000000"/>
          <w:sz w:val="24"/>
          <w:szCs w:val="24"/>
        </w:rPr>
      </w:r>
      <w:r/>
    </w:p>
    <w:p>
      <w:pPr>
        <w:pStyle w:val="87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a、意外身故、残疾赔偿金不低于：80万元/人</w:t>
      </w:r>
      <w:r>
        <w:rPr>
          <w:rFonts w:hint="eastAsia" w:ascii="宋体" w:hAnsi="宋体" w:eastAsia="宋体" w:cs="宋体"/>
          <w:color w:val="000000"/>
          <w:sz w:val="24"/>
          <w:szCs w:val="24"/>
        </w:rPr>
      </w:r>
      <w:r/>
    </w:p>
    <w:p>
      <w:pPr>
        <w:pStyle w:val="87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b、意外伤害医疗赔偿金不低于：3万元/人</w:t>
      </w:r>
      <w:r>
        <w:rPr>
          <w:rFonts w:hint="eastAsia" w:ascii="宋体" w:hAnsi="宋体" w:eastAsia="宋体" w:cs="宋体"/>
          <w:color w:val="000000"/>
          <w:sz w:val="24"/>
          <w:szCs w:val="24"/>
        </w:rPr>
      </w:r>
      <w:r/>
    </w:p>
    <w:p>
      <w:pPr>
        <w:pStyle w:val="87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c、意外住院补贴赔偿金不低于：150元/天/人，最高180天</w:t>
      </w:r>
      <w:r>
        <w:rPr>
          <w:rFonts w:hint="eastAsia" w:ascii="宋体" w:hAnsi="宋体" w:eastAsia="宋体" w:cs="宋体"/>
          <w:color w:val="000000"/>
          <w:sz w:val="24"/>
          <w:szCs w:val="24"/>
        </w:rPr>
      </w:r>
      <w:r/>
    </w:p>
    <w:p>
      <w:pPr>
        <w:pStyle w:val="87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d、雇主责任险不低于：100万元/人</w:t>
      </w:r>
      <w:r>
        <w:rPr>
          <w:rFonts w:hint="eastAsia" w:ascii="宋体" w:hAnsi="宋体" w:eastAsia="宋体" w:cs="宋体"/>
          <w:color w:val="000000"/>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2、中标单位施工人员须遵守采购方出入园、用电、用油等安全管理规章制度。</w:t>
      </w:r>
      <w:r>
        <w:rPr>
          <w:rFonts w:hint="eastAsia" w:ascii="宋体" w:hAnsi="宋体" w:eastAsia="宋体" w:cs="宋体"/>
          <w:bCs/>
          <w:color w:val="000000"/>
          <w:spacing w:val="-6"/>
          <w:sz w:val="24"/>
          <w:szCs w:val="24"/>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3、因中标单位不文明施工，造成游客投诉、绿化垃圾处理不及时、采购方考核扣分等情况，每发生一例，扣除500元。付款时从合同款项中直接扣除。</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4、施工期限内，涉及中标单位施工人员安全问题、事故责任等产生的一切费用，均由乙方负责。</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5、若施工期间，中标单位警示隔离设施、现象警戒人员未安排到位，发生安全事故，所有责任由中标单位负责承担。中标单位工作人员在岗履行职责期间（包括上下班途中），发生自身的人身伤害、伤亡，均由中标单位负责处理并承担经济和道义上的责任，采购单位不承担任何责任。由此可能产生的防范措施费用、赔偿等风险费用请考虑在投标综合报价内。</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6、养护单位中标后与采购方另行签订安全专项协议书。</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
          <w:bCs w:val="0"/>
          <w:color w:val="000000"/>
          <w:spacing w:val="-6"/>
          <w:sz w:val="24"/>
          <w:szCs w:val="24"/>
          <w:lang w:val="en-US" w:eastAsia="zh-CN" w:bidi="ar-SA"/>
        </w:rPr>
      </w:pPr>
      <w:r>
        <w:rPr>
          <w:rFonts w:hint="eastAsia" w:ascii="宋体" w:hAnsi="宋体" w:eastAsia="宋体" w:cs="宋体"/>
          <w:bCs/>
          <w:color w:val="000000"/>
          <w:spacing w:val="-6"/>
          <w:sz w:val="24"/>
          <w:szCs w:val="24"/>
          <w:lang w:val="en-US" w:eastAsia="zh-CN" w:bidi="ar-SA"/>
        </w:rPr>
        <w:t xml:space="preserve">7、</w:t>
      </w:r>
      <w:r>
        <w:rPr>
          <w:rFonts w:hint="eastAsia" w:ascii="宋体" w:hAnsi="宋体" w:eastAsia="宋体" w:cs="宋体"/>
          <w:b/>
          <w:bCs w:val="0"/>
          <w:color w:val="000000"/>
          <w:spacing w:val="-6"/>
          <w:sz w:val="24"/>
          <w:szCs w:val="24"/>
          <w:lang w:val="en-US" w:eastAsia="zh-CN" w:bidi="ar-SA"/>
        </w:rPr>
        <w:t xml:space="preserve">如合同签订之日晚于2026年1月1日，则每日的养护费用按实际天数扣除（每日养护费用=合同中标金额/546天）。</w:t>
      </w:r>
      <w:r>
        <w:rPr>
          <w:rFonts w:hint="eastAsia" w:ascii="宋体" w:hAnsi="宋体" w:eastAsia="宋体" w:cs="宋体"/>
          <w:b/>
          <w:bCs w:val="0"/>
          <w:color w:val="000000"/>
          <w:spacing w:val="-6"/>
          <w:sz w:val="24"/>
          <w:szCs w:val="24"/>
          <w:lang w:val="en-US" w:eastAsia="zh-CN" w:bidi="ar-SA"/>
        </w:rPr>
      </w:r>
      <w:r/>
    </w:p>
    <w:p>
      <w:pPr>
        <w:pStyle w:val="870"/>
        <w:ind w:firstLine="458"/>
        <w:jc w:val="left"/>
        <w:keepLines w:val="0"/>
        <w:keepNext w:val="0"/>
        <w:pageBreakBefore w:val="0"/>
        <w:spacing w:line="360" w:lineRule="auto"/>
        <w:widowControl w:val="off"/>
        <w:rPr>
          <w:rFonts w:hint="eastAsia" w:ascii="宋体" w:hAnsi="宋体" w:eastAsia="宋体" w:cs="宋体"/>
          <w:b/>
          <w:bCs w:val="0"/>
          <w:color w:val="000000"/>
          <w:spacing w:val="-6"/>
          <w:sz w:val="24"/>
          <w:szCs w:val="24"/>
        </w:rPr>
      </w:pPr>
      <w:r>
        <w:rPr>
          <w:rFonts w:hint="eastAsia" w:ascii="宋体" w:hAnsi="宋体" w:eastAsia="宋体" w:cs="宋体"/>
          <w:b/>
          <w:bCs w:val="0"/>
          <w:color w:val="000000"/>
          <w:spacing w:val="-6"/>
          <w:sz w:val="24"/>
          <w:szCs w:val="24"/>
        </w:rPr>
        <w:t xml:space="preserve">十</w:t>
      </w:r>
      <w:r>
        <w:rPr>
          <w:rFonts w:hint="eastAsia" w:ascii="宋体" w:hAnsi="宋体" w:eastAsia="宋体" w:cs="宋体"/>
          <w:b/>
          <w:bCs w:val="0"/>
          <w:color w:val="000000"/>
          <w:spacing w:val="-6"/>
          <w:sz w:val="24"/>
          <w:szCs w:val="24"/>
          <w:lang w:eastAsia="zh-CN"/>
        </w:rPr>
        <w:t xml:space="preserve">、</w:t>
      </w:r>
      <w:r>
        <w:rPr>
          <w:rFonts w:hint="eastAsia" w:ascii="宋体" w:hAnsi="宋体" w:eastAsia="宋体" w:cs="宋体"/>
          <w:b/>
          <w:bCs w:val="0"/>
          <w:color w:val="000000"/>
          <w:spacing w:val="-6"/>
          <w:sz w:val="24"/>
          <w:szCs w:val="24"/>
        </w:rPr>
        <w:t xml:space="preserve">绿化整治要求</w:t>
      </w:r>
      <w:r>
        <w:rPr>
          <w:rFonts w:hint="eastAsia" w:ascii="宋体" w:hAnsi="宋体" w:eastAsia="宋体" w:cs="宋体"/>
          <w:b/>
          <w:bCs w:val="0"/>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1、因政府重大活动或突发性事件而必须实施的应急整治任务，由采购人按相关规定落实相应养护单位实施的，养护单位须无条件保质保量完成。</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整治绿地面积养护费核减：因绿化整治需要对原养护绿地进行改造的，养护费用不核减，但除新增绿地整治外实际改造的色块、地被、草坪结算费用时不再含一年养护费，改造绿地内保留的乔灌木等绿化植物仍由原养护单位负责养护。</w:t>
      </w:r>
      <w:r>
        <w:rPr>
          <w:rFonts w:hint="eastAsia" w:ascii="宋体" w:hAnsi="宋体" w:eastAsia="宋体" w:cs="宋体"/>
          <w:bCs/>
          <w:color w:val="000000"/>
          <w:spacing w:val="-6"/>
          <w:sz w:val="24"/>
          <w:szCs w:val="24"/>
        </w:rPr>
      </w:r>
      <w:r/>
    </w:p>
    <w:p>
      <w:pPr>
        <w:pStyle w:val="870"/>
        <w:ind w:firstLine="456"/>
        <w:jc w:val="left"/>
        <w:keepLines w:val="0"/>
        <w:keepNext w:val="0"/>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下列原因（1）苗木老化的；（2）人为踩踏严重导致黄土裸露的；（3）因自然灾害等不可抗力造成苗木死亡的；（4）其他管理方认定应当纳入补绿补缺项目的。除外的苗木死亡、绿化缺损等情况须由中标养护单位负责苗木补植和绿化恢复。</w:t>
      </w:r>
      <w:r>
        <w:rPr>
          <w:rFonts w:hint="eastAsia" w:ascii="宋体" w:hAnsi="宋体" w:eastAsia="宋体" w:cs="宋体"/>
          <w:bCs/>
          <w:color w:val="000000"/>
          <w:spacing w:val="-6"/>
          <w:sz w:val="24"/>
          <w:szCs w:val="24"/>
        </w:rPr>
      </w:r>
      <w:r/>
    </w:p>
    <w:p>
      <w:pPr>
        <w:pStyle w:val="870"/>
        <w:ind w:firstLine="482"/>
        <w:spacing w:line="360" w:lineRule="auto"/>
        <w:rPr>
          <w:rFonts w:ascii="宋体" w:hAnsi="宋体" w:eastAsia="宋体"/>
          <w:b/>
          <w:color w:val="000000"/>
          <w:sz w:val="24"/>
        </w:rPr>
        <w:outlineLvl w:val="1"/>
      </w:pPr>
      <w:r>
        <w:rPr>
          <w:rFonts w:hint="eastAsia" w:ascii="宋体" w:hAnsi="宋体" w:eastAsia="宋体"/>
          <w:b/>
          <w:color w:val="000000"/>
          <w:sz w:val="24"/>
          <w:lang w:val="en-US" w:eastAsia="zh-CN"/>
        </w:rPr>
        <w:t xml:space="preserve">十一</w:t>
      </w:r>
      <w:r>
        <w:rPr>
          <w:rFonts w:hint="eastAsia" w:ascii="宋体" w:hAnsi="宋体" w:eastAsia="宋体"/>
          <w:b/>
          <w:color w:val="000000"/>
          <w:sz w:val="24"/>
        </w:rPr>
        <w:t xml:space="preserve">、</w:t>
      </w:r>
      <w:r>
        <w:rPr>
          <w:rFonts w:ascii="宋体" w:hAnsi="宋体" w:eastAsia="宋体"/>
          <w:b/>
          <w:color w:val="000000"/>
          <w:sz w:val="24"/>
        </w:rPr>
        <w:t xml:space="preserve">综合说明</w:t>
      </w:r>
      <w:r>
        <w:rPr>
          <w:rFonts w:hint="eastAsia" w:ascii="宋体" w:hAnsi="宋体" w:eastAsia="宋体"/>
          <w:b/>
          <w:color w:val="000000"/>
          <w:sz w:val="24"/>
        </w:rPr>
        <w:t xml:space="preserve">：</w:t>
      </w:r>
      <w:r>
        <w:rPr>
          <w:rFonts w:ascii="宋体" w:hAnsi="宋体" w:eastAsia="宋体"/>
          <w:b/>
          <w:color w:val="000000"/>
          <w:sz w:val="24"/>
        </w:rPr>
      </w:r>
      <w:r/>
    </w:p>
    <w:p>
      <w:pPr>
        <w:pStyle w:val="87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必须承诺采购文件中提出的全部要求，如果其中某些条款不响应时，应在文件中逐条列出，未列出的视同响应。</w:t>
      </w:r>
      <w:r>
        <w:rPr>
          <w:rFonts w:hint="eastAsia" w:ascii="宋体" w:hAnsi="宋体" w:eastAsia="宋体" w:cs="宋体"/>
          <w:color w:val="000000"/>
          <w:sz w:val="24"/>
          <w:szCs w:val="24"/>
        </w:rPr>
      </w:r>
      <w:r/>
    </w:p>
    <w:p>
      <w:pPr>
        <w:pStyle w:val="870"/>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w:t>
      </w:r>
      <w:r>
        <w:rPr>
          <w:rFonts w:hint="eastAsia" w:ascii="宋体" w:hAnsi="宋体" w:eastAsia="宋体"/>
          <w:bCs/>
          <w:color w:val="000000"/>
          <w:sz w:val="24"/>
          <w:szCs w:val="24"/>
          <w:lang w:eastAsia="zh-CN"/>
        </w:rPr>
        <w:t xml:space="preserve">投标单位</w:t>
      </w:r>
      <w:r>
        <w:rPr>
          <w:rFonts w:hint="eastAsia" w:ascii="宋体" w:hAnsi="宋体" w:eastAsia="宋体"/>
          <w:bCs/>
          <w:color w:val="000000"/>
          <w:sz w:val="24"/>
          <w:szCs w:val="24"/>
        </w:rPr>
        <w:t xml:space="preserve">应对所投项目的全部内容进行报价，只投其中部分内容者，其标书将被拒绝。</w:t>
      </w:r>
      <w:r>
        <w:rPr>
          <w:rFonts w:hint="eastAsia" w:ascii="宋体" w:hAnsi="宋体" w:eastAsia="宋体"/>
          <w:bCs/>
          <w:color w:val="000000"/>
          <w:sz w:val="24"/>
          <w:szCs w:val="24"/>
        </w:rPr>
      </w:r>
      <w:r/>
    </w:p>
    <w:p>
      <w:pPr>
        <w:pStyle w:val="870"/>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本项目报价包括完成本项工作所需的人工、材料、机械、运输、安装、浇水、修枝、除杂草、除虫、施肥工作人员保险、养护人员服装、养护期间的水电费、管理、维护、利润、税金、政策性文件规定及合同包含的所有风险、责任等一切费用。</w:t>
      </w:r>
      <w:r>
        <w:rPr>
          <w:rFonts w:hint="eastAsia" w:ascii="宋体" w:hAnsi="宋体" w:eastAsia="宋体"/>
          <w:bCs/>
          <w:color w:val="000000"/>
          <w:sz w:val="24"/>
          <w:szCs w:val="24"/>
        </w:rPr>
      </w:r>
      <w:r/>
    </w:p>
    <w:p>
      <w:pPr>
        <w:pStyle w:val="870"/>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4、中标单位对服务内容缺陷应及时更正，若不予更正，采购方有权另请其他单位更正，所发生的费用由中标单位承担。</w:t>
      </w:r>
      <w:r>
        <w:rPr>
          <w:rFonts w:hint="eastAsia" w:ascii="宋体" w:hAnsi="宋体" w:eastAsia="宋体"/>
          <w:bCs/>
          <w:color w:val="000000"/>
          <w:sz w:val="24"/>
          <w:szCs w:val="24"/>
        </w:rPr>
      </w:r>
      <w:r/>
    </w:p>
    <w:p>
      <w:pPr>
        <w:pStyle w:val="870"/>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5</w:t>
      </w:r>
      <w:r>
        <w:rPr>
          <w:rFonts w:ascii="宋体" w:hAnsi="宋体" w:eastAsia="宋体"/>
          <w:bCs/>
          <w:color w:val="000000"/>
          <w:sz w:val="24"/>
          <w:szCs w:val="24"/>
        </w:rPr>
        <w:t xml:space="preserve">、</w:t>
      </w:r>
      <w:r>
        <w:rPr>
          <w:rFonts w:hint="eastAsia" w:ascii="宋体" w:hAnsi="宋体" w:eastAsia="宋体"/>
          <w:bCs/>
          <w:color w:val="000000"/>
          <w:sz w:val="24"/>
          <w:szCs w:val="24"/>
        </w:rPr>
        <w:t xml:space="preserve">投标人的</w:t>
      </w:r>
      <w:r>
        <w:rPr>
          <w:rFonts w:hint="eastAsia" w:ascii="宋体" w:hAnsi="宋体" w:eastAsia="宋体"/>
          <w:bCs/>
          <w:color w:val="000000"/>
          <w:sz w:val="24"/>
          <w:szCs w:val="24"/>
          <w:lang w:val="en-US" w:eastAsia="zh-CN"/>
        </w:rPr>
        <w:t xml:space="preserve">投标</w:t>
      </w:r>
      <w:r>
        <w:rPr>
          <w:rFonts w:hint="eastAsia" w:ascii="宋体" w:hAnsi="宋体" w:eastAsia="宋体"/>
          <w:bCs/>
          <w:color w:val="000000"/>
          <w:sz w:val="24"/>
          <w:szCs w:val="24"/>
        </w:rPr>
        <w:t xml:space="preserve">文件必须实质性响应采购文件的要求，对采购要求内容应认真阅读，对其养护要求一一响应，包括但不限于以下内容：</w:t>
      </w:r>
      <w:r>
        <w:rPr>
          <w:rFonts w:hint="eastAsia" w:ascii="宋体" w:hAnsi="宋体" w:eastAsia="宋体"/>
          <w:bCs/>
          <w:color w:val="000000"/>
          <w:sz w:val="24"/>
          <w:szCs w:val="24"/>
        </w:rPr>
      </w:r>
      <w:r/>
    </w:p>
    <w:p>
      <w:pPr>
        <w:pStyle w:val="870"/>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（1）投标人须按投标报价明细表（按类别分类）填写各明细内容的详细测算表；</w:t>
      </w:r>
      <w:r>
        <w:rPr>
          <w:rFonts w:hint="eastAsia" w:ascii="宋体" w:hAnsi="宋体" w:eastAsia="宋体"/>
          <w:bCs/>
          <w:color w:val="000000"/>
          <w:sz w:val="24"/>
          <w:szCs w:val="24"/>
        </w:rPr>
      </w:r>
      <w:r/>
    </w:p>
    <w:p>
      <w:pPr>
        <w:pStyle w:val="870"/>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（2）日常养护内容由各投标人根据绿化养护现状、绿化品种、养护特点等情况自行测算。施肥、病虫害防治等工作量必须满足采购文件要求组织实施。</w:t>
      </w:r>
      <w:r>
        <w:rPr>
          <w:rFonts w:hint="eastAsia" w:ascii="宋体" w:hAnsi="宋体" w:eastAsia="宋体"/>
          <w:bCs/>
          <w:color w:val="000000"/>
          <w:sz w:val="24"/>
          <w:szCs w:val="24"/>
        </w:rPr>
      </w:r>
      <w:r/>
    </w:p>
    <w:p>
      <w:pPr>
        <w:pStyle w:val="87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6、服务地点：采购方指定地点。</w:t>
      </w:r>
      <w:r>
        <w:rPr>
          <w:rFonts w:ascii="宋体" w:hAnsi="宋体" w:eastAsia="宋体" w:cs="宋体"/>
          <w:color w:val="000000"/>
          <w:sz w:val="24"/>
          <w:szCs w:val="24"/>
        </w:rPr>
      </w:r>
      <w:r/>
    </w:p>
    <w:p>
      <w:pPr>
        <w:pStyle w:val="87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7、付款方式：绿化养护费用按季度计算，按季度付款。以季度经费为基数，季度经费</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(最终中标</w:t>
      </w:r>
      <w:r>
        <w:rPr>
          <w:rFonts w:ascii="宋体" w:hAnsi="宋体" w:eastAsia="宋体" w:cs="宋体"/>
          <w:color w:val="000000"/>
          <w:sz w:val="24"/>
          <w:szCs w:val="24"/>
        </w:rPr>
        <w:t xml:space="preserve">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)，根据每月综合考评得分进行经费核减后，再扣除核减的需要的处罚费用，得出季度的实际应发经费。</w:t>
      </w:r>
      <w:r>
        <w:rPr>
          <w:rFonts w:hint="eastAsia" w:ascii="宋体" w:hAnsi="宋体" w:eastAsia="宋体" w:cs="宋体"/>
          <w:color w:val="000000"/>
          <w:sz w:val="24"/>
          <w:szCs w:val="24"/>
        </w:rPr>
      </w:r>
      <w:r/>
    </w:p>
    <w:p>
      <w:pPr>
        <w:pStyle w:val="87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凡涉及</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文件的补充说明和修改，均以</w:t>
      </w:r>
      <w:r>
        <w:rPr>
          <w:rFonts w:hint="eastAsia" w:ascii="宋体" w:hAnsi="宋体" w:eastAsia="宋体" w:cs="宋体"/>
          <w:color w:val="000000"/>
          <w:sz w:val="24"/>
          <w:lang w:val="en-US" w:eastAsia="zh-CN"/>
        </w:rPr>
        <w:t xml:space="preserve">中国政府采购网、江苏政府采购网、</w:t>
      </w:r>
      <w:r>
        <w:rPr>
          <w:rFonts w:hint="eastAsia" w:ascii="宋体" w:hAnsi="宋体" w:eastAsia="宋体" w:cs="宋体"/>
          <w:color w:val="000000"/>
          <w:sz w:val="24"/>
        </w:rPr>
        <w:t xml:space="preserve">苏州市</w:t>
      </w:r>
      <w:r>
        <w:rPr>
          <w:rFonts w:hint="eastAsia" w:ascii="宋体" w:hAnsi="宋体" w:eastAsia="宋体" w:cs="宋体"/>
          <w:color w:val="000000"/>
          <w:spacing w:val="-1"/>
          <w:sz w:val="24"/>
        </w:rPr>
        <w:t xml:space="preserve">政府采购网发布的信息为准。</w:t>
      </w:r>
      <w:r>
        <w:rPr>
          <w:rFonts w:hint="eastAsia" w:ascii="宋体" w:hAnsi="宋体" w:eastAsia="宋体" w:cs="宋体"/>
          <w:color w:val="000000"/>
          <w:sz w:val="24"/>
        </w:rPr>
      </w:r>
      <w:r/>
    </w:p>
    <w:p>
      <w:pPr>
        <w:pStyle w:val="870"/>
        <w:ind w:firstLine="420"/>
        <w:jc w:val="center"/>
        <w:spacing w:line="360" w:lineRule="auto"/>
        <w:rPr>
          <w:rFonts w:hint="eastAsia" w:ascii="Calibri" w:hAnsi="Calibri" w:eastAsia="宋体"/>
          <w:color w:val="000000"/>
          <w:sz w:val="32"/>
          <w:szCs w:val="32"/>
          <w:highlight w:val="none"/>
        </w:rPr>
      </w:pPr>
      <w:r>
        <w:rPr>
          <w:rFonts w:hint="eastAsia" w:ascii="宋体" w:hAnsi="宋体" w:eastAsia="宋体" w:cs="宋体"/>
          <w:b w:val="0"/>
          <w:bCs w:val="0"/>
          <w:color w:val="000000"/>
          <w:szCs w:val="21"/>
          <w:highlight w:val="none"/>
        </w:rPr>
        <w:br w:type="page" w:clear="all"/>
      </w:r>
      <w:r>
        <w:rPr>
          <w:rFonts w:ascii="宋体" w:hAnsi="宋体" w:eastAsia="宋体"/>
          <w:b/>
          <w:bCs/>
          <w:color w:val="000000"/>
          <w:sz w:val="32"/>
          <w:szCs w:val="32"/>
          <w:highlight w:val="none"/>
        </w:rPr>
        <w:t xml:space="preserve">第</w:t>
      </w:r>
      <w:r>
        <w:rPr>
          <w:rFonts w:hint="eastAsia" w:ascii="宋体" w:hAnsi="宋体" w:eastAsia="宋体"/>
          <w:b/>
          <w:bCs/>
          <w:color w:val="000000"/>
          <w:sz w:val="32"/>
          <w:szCs w:val="32"/>
          <w:highlight w:val="none"/>
        </w:rPr>
        <w:t xml:space="preserve">五</w:t>
      </w:r>
      <w:r>
        <w:rPr>
          <w:rFonts w:ascii="宋体" w:hAnsi="宋体" w:eastAsia="宋体"/>
          <w:b/>
          <w:bCs/>
          <w:color w:val="000000"/>
          <w:sz w:val="32"/>
          <w:szCs w:val="32"/>
          <w:highlight w:val="none"/>
        </w:rPr>
        <w:t xml:space="preserve">章</w:t>
      </w:r>
      <w:r>
        <w:rPr>
          <w:rFonts w:hint="eastAsia" w:ascii="宋体" w:hAnsi="宋体" w:eastAsia="宋体"/>
          <w:b/>
          <w:bCs/>
          <w:color w:val="000000"/>
          <w:sz w:val="32"/>
          <w:szCs w:val="32"/>
          <w:highlight w:val="none"/>
          <w:lang w:val="en-US" w:eastAsia="zh-CN"/>
        </w:rPr>
        <w:t xml:space="preserve">  </w:t>
      </w:r>
      <w:r>
        <w:rPr>
          <w:rFonts w:hint="eastAsia" w:ascii="宋体" w:hAnsi="宋体" w:eastAsia="宋体"/>
          <w:b/>
          <w:bCs/>
          <w:color w:val="000000"/>
          <w:sz w:val="32"/>
          <w:szCs w:val="32"/>
          <w:highlight w:val="none"/>
        </w:rPr>
        <w:t xml:space="preserve">合同文本</w:t>
      </w:r>
      <w:bookmarkEnd w:id="12"/>
      <w:r/>
      <w:bookmarkEnd w:id="13"/>
      <w:r>
        <w:rPr>
          <w:rFonts w:hint="eastAsia" w:ascii="Calibri" w:hAnsi="Calibri" w:eastAsia="宋体"/>
          <w:color w:val="000000"/>
          <w:sz w:val="32"/>
          <w:szCs w:val="32"/>
          <w:highlight w:val="none"/>
        </w:rPr>
      </w:r>
      <w:r/>
    </w:p>
    <w:p>
      <w:pPr>
        <w:pStyle w:val="87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甲方（采购单位）：</w:t>
      </w:r>
      <w:r>
        <w:rPr>
          <w:rFonts w:hint="eastAsia" w:ascii="宋体" w:hAnsi="宋体" w:eastAsia="宋体" w:cs="宋体"/>
          <w:color w:val="000000"/>
          <w:sz w:val="24"/>
          <w:szCs w:val="24"/>
          <w:highlight w:val="none"/>
          <w:lang w:eastAsia="zh-CN"/>
        </w:rPr>
        <w:t xml:space="preserve">苏州市天平山风景名胜区管理处</w:t>
      </w:r>
      <w:r>
        <w:rPr>
          <w:rFonts w:hint="eastAsia" w:ascii="宋体" w:hAnsi="宋体" w:eastAsia="宋体" w:cs="宋体"/>
          <w:color w:val="000000"/>
          <w:sz w:val="24"/>
          <w:szCs w:val="24"/>
          <w:highlight w:val="none"/>
          <w:lang w:eastAsia="zh-CN"/>
        </w:rPr>
      </w:r>
      <w:r/>
    </w:p>
    <w:p>
      <w:pPr>
        <w:pStyle w:val="8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苏州市吴中区木渎镇灵天路666号</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8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eastAsia="zh-CN"/>
        </w:rPr>
        <w:t xml:space="preserve">0512-66261319 </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乙方（成交供应商）：</w:t>
      </w:r>
      <w:r>
        <w:rPr>
          <w:rFonts w:ascii="宋体" w:hAnsi="宋体" w:eastAsia="宋体" w:cs="宋体"/>
          <w:color w:val="000000"/>
          <w:sz w:val="24"/>
          <w:szCs w:val="24"/>
          <w:highlight w:val="none"/>
        </w:rPr>
      </w:r>
      <w:r/>
    </w:p>
    <w:p>
      <w:pPr>
        <w:pStyle w:val="8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ascii="宋体" w:hAnsi="宋体" w:eastAsia="宋体" w:cs="宋体"/>
          <w:color w:val="000000"/>
          <w:sz w:val="24"/>
          <w:szCs w:val="24"/>
          <w:highlight w:val="none"/>
        </w:rPr>
      </w:r>
      <w:r/>
    </w:p>
    <w:p>
      <w:pPr>
        <w:pStyle w:val="8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eastAsia="zh-CN"/>
        </w:rPr>
        <w:t xml:space="preserve">苏州市天平山风景名胜区管理处</w:t>
      </w:r>
      <w:r>
        <w:rPr>
          <w:rFonts w:hint="eastAsia" w:ascii="宋体" w:hAnsi="宋体" w:eastAsia="宋体" w:cs="宋体"/>
          <w:color w:val="000000"/>
          <w:sz w:val="24"/>
          <w:szCs w:val="24"/>
          <w:highlight w:val="none"/>
          <w:u w:val="single"/>
          <w:lang w:val="en-US" w:eastAsia="zh-CN"/>
        </w:rPr>
        <w:t xml:space="preserve">       （项目名称、项目编号）</w:t>
      </w:r>
      <w:r>
        <w:rPr>
          <w:rFonts w:hint="eastAsia" w:ascii="宋体" w:hAnsi="宋体" w:eastAsia="宋体" w:cs="宋体"/>
          <w:color w:val="000000"/>
          <w:sz w:val="24"/>
          <w:szCs w:val="24"/>
          <w:highlight w:val="none"/>
          <w:lang w:val="en-US" w:eastAsia="zh-CN"/>
        </w:rPr>
        <w:t xml:space="preserve">的招标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该项目的《</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通知书》、《中华人民共和国</w:t>
      </w:r>
      <w:r>
        <w:rPr>
          <w:rFonts w:hint="eastAsia" w:ascii="宋体" w:hAnsi="宋体" w:eastAsia="宋体" w:cs="宋体"/>
          <w:color w:val="000000"/>
          <w:sz w:val="24"/>
          <w:szCs w:val="24"/>
          <w:highlight w:val="none"/>
          <w:lang w:val="en-US" w:eastAsia="zh-CN"/>
        </w:rPr>
        <w:t xml:space="preserve">政府采购法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《中华人民共和国民法典》</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有关规定，为明确甲方和乙方服务过程中的权利、义务和经济责任，经双方友好协商，签订以下条款，以兹共同遵守。</w:t>
      </w:r>
      <w:r>
        <w:rPr>
          <w:rFonts w:ascii="宋体" w:hAnsi="宋体" w:eastAsia="宋体" w:cs="宋体"/>
          <w:color w:val="000000"/>
          <w:sz w:val="24"/>
          <w:szCs w:val="24"/>
          <w:highlight w:val="none"/>
        </w:rPr>
      </w:r>
      <w:r/>
    </w:p>
    <w:p>
      <w:pPr>
        <w:pStyle w:val="876"/>
        <w:ind w:left="524"/>
        <w:spacing w:before="36" w:line="218" w:lineRule="auto"/>
        <w:rPr>
          <w:color w:val="000000"/>
          <w:sz w:val="24"/>
          <w:szCs w:val="24"/>
        </w:rPr>
        <w:outlineLvl w:val="1"/>
      </w:pPr>
      <w:r>
        <w:rPr>
          <w:b/>
          <w:bCs/>
          <w:color w:val="000000"/>
          <w:spacing w:val="-3"/>
          <w:sz w:val="24"/>
          <w:szCs w:val="24"/>
        </w:rPr>
        <w:t xml:space="preserve">一、合同标的物和合同价格组成</w:t>
      </w:r>
      <w:r>
        <w:rPr>
          <w:color w:val="000000"/>
          <w:sz w:val="24"/>
          <w:szCs w:val="24"/>
        </w:rPr>
      </w:r>
      <w:r/>
    </w:p>
    <w:p>
      <w:pPr>
        <w:pStyle w:val="876"/>
        <w:ind w:left="535"/>
        <w:spacing w:before="182" w:line="219" w:lineRule="auto"/>
        <w:rPr>
          <w:color w:val="000000"/>
          <w:sz w:val="24"/>
          <w:szCs w:val="24"/>
        </w:rPr>
      </w:pPr>
      <w:r>
        <w:rPr>
          <w:color w:val="000000"/>
          <w:spacing w:val="-4"/>
          <w:sz w:val="24"/>
          <w:szCs w:val="24"/>
        </w:rPr>
        <w:t xml:space="preserve">1、采购的服务内容概述：详见</w:t>
      </w:r>
      <w:r>
        <w:rPr>
          <w:rFonts w:hint="eastAsia"/>
          <w:color w:val="000000"/>
          <w:spacing w:val="-4"/>
          <w:sz w:val="24"/>
          <w:szCs w:val="24"/>
          <w:lang w:val="en-US" w:eastAsia="zh-CN"/>
        </w:rPr>
        <w:t xml:space="preserve">采购文件第四章</w:t>
      </w:r>
      <w:r>
        <w:rPr>
          <w:color w:val="000000"/>
          <w:spacing w:val="-4"/>
          <w:sz w:val="24"/>
          <w:szCs w:val="24"/>
        </w:rPr>
        <w:t xml:space="preserve">。</w:t>
      </w:r>
      <w:r>
        <w:rPr>
          <w:color w:val="000000"/>
          <w:sz w:val="24"/>
          <w:szCs w:val="24"/>
        </w:rPr>
      </w:r>
      <w:r/>
    </w:p>
    <w:p>
      <w:pPr>
        <w:pStyle w:val="876"/>
        <w:ind w:left="520"/>
        <w:spacing w:before="184" w:line="219" w:lineRule="auto"/>
        <w:rPr>
          <w:color w:val="000000"/>
          <w:sz w:val="24"/>
          <w:szCs w:val="24"/>
        </w:rPr>
      </w:pPr>
      <w:r>
        <w:rPr>
          <w:color w:val="000000"/>
          <w:spacing w:val="-3"/>
          <w:sz w:val="24"/>
          <w:szCs w:val="24"/>
        </w:rPr>
        <w:t xml:space="preserve">2、服务具体范围：详见</w:t>
      </w:r>
      <w:r>
        <w:rPr>
          <w:rFonts w:hint="eastAsia"/>
          <w:color w:val="000000"/>
          <w:spacing w:val="-3"/>
          <w:sz w:val="24"/>
          <w:szCs w:val="24"/>
        </w:rPr>
        <w:t xml:space="preserve">采购文件第四章</w:t>
      </w:r>
      <w:r>
        <w:rPr>
          <w:color w:val="000000"/>
          <w:spacing w:val="-3"/>
          <w:sz w:val="24"/>
          <w:szCs w:val="24"/>
        </w:rPr>
        <w:t xml:space="preserve">。</w:t>
      </w:r>
      <w:r>
        <w:rPr>
          <w:color w:val="000000"/>
          <w:sz w:val="24"/>
          <w:szCs w:val="24"/>
        </w:rPr>
      </w:r>
      <w:r/>
    </w:p>
    <w:p>
      <w:pPr>
        <w:pStyle w:val="876"/>
        <w:ind w:left="522"/>
        <w:spacing w:before="180" w:line="220" w:lineRule="auto"/>
        <w:rPr>
          <w:color w:val="000000"/>
          <w:spacing w:val="-9"/>
          <w:sz w:val="24"/>
          <w:szCs w:val="24"/>
        </w:rPr>
      </w:pPr>
      <w:r>
        <w:rPr>
          <w:color w:val="000000"/>
          <w:spacing w:val="-9"/>
          <w:sz w:val="24"/>
          <w:szCs w:val="24"/>
        </w:rPr>
        <w:t xml:space="preserve">3、服务期限：</w:t>
      </w:r>
      <w:r>
        <w:rPr>
          <w:rFonts w:hint="eastAsia"/>
          <w:color w:val="000000"/>
          <w:spacing w:val="-9"/>
          <w:sz w:val="24"/>
          <w:szCs w:val="24"/>
        </w:rPr>
        <w:t xml:space="preserve">2026年1月1日至2027年6月30日，共546天</w:t>
      </w:r>
      <w:r>
        <w:rPr>
          <w:color w:val="000000"/>
          <w:spacing w:val="-9"/>
          <w:sz w:val="24"/>
          <w:szCs w:val="24"/>
        </w:rPr>
        <w:t xml:space="preserve">。</w:t>
      </w:r>
      <w:r>
        <w:rPr>
          <w:color w:val="000000"/>
          <w:spacing w:val="-9"/>
          <w:sz w:val="24"/>
          <w:szCs w:val="24"/>
        </w:rPr>
      </w:r>
      <w:r/>
    </w:p>
    <w:p>
      <w:pPr>
        <w:pStyle w:val="876"/>
        <w:ind w:left="522"/>
        <w:keepLines w:val="0"/>
        <w:keepNext w:val="0"/>
        <w:pageBreakBefore w:val="0"/>
        <w:spacing w:before="180" w:line="360" w:lineRule="auto"/>
        <w:widowControl w:val="off"/>
        <w:rPr>
          <w:rFonts w:hint="eastAsia"/>
          <w:color w:val="000000"/>
          <w:spacing w:val="-9"/>
          <w:sz w:val="24"/>
          <w:szCs w:val="24"/>
        </w:rPr>
      </w:pPr>
      <w:r>
        <w:rPr>
          <w:rFonts w:hint="eastAsia"/>
          <w:color w:val="000000"/>
          <w:spacing w:val="-9"/>
          <w:sz w:val="24"/>
          <w:szCs w:val="24"/>
        </w:rPr>
        <w:t xml:space="preserve">4、合同价金额：</w:t>
      </w:r>
      <w:r>
        <w:rPr>
          <w:rFonts w:hint="eastAsia"/>
          <w:color w:val="000000"/>
          <w:spacing w:val="-9"/>
          <w:sz w:val="24"/>
          <w:szCs w:val="24"/>
          <w:u w:val="single"/>
          <w:lang w:val="en-US" w:eastAsia="zh-CN"/>
        </w:rPr>
        <w:t xml:space="preserve">   </w:t>
      </w:r>
      <w:r>
        <w:rPr>
          <w:rFonts w:hint="eastAsia"/>
          <w:color w:val="000000"/>
          <w:spacing w:val="-9"/>
          <w:sz w:val="24"/>
          <w:szCs w:val="24"/>
        </w:rPr>
        <w:t xml:space="preserve">元整；（￥.00元）。合同价款包含甲方应 付乙方的全部款项，包括完成本项工作所需的人工、餐费、交通、培训、售后服务、 福利、补贴、材料、机械、运输、车辆运行费、安装、浇水、修枝、除杂草、除虫、 施肥工作人员保险、养护人员服装、养护期间的水电费、管理、维护、利润、税金、政策性文件规定及合同包含的所有风险、责任和台风、暴雨、干旱等自然灾害发生树 木扶正、养护等各项应有费用。</w:t>
      </w:r>
      <w:r>
        <w:rPr>
          <w:rFonts w:hint="eastAsia"/>
          <w:color w:val="000000"/>
          <w:spacing w:val="-9"/>
          <w:sz w:val="24"/>
          <w:szCs w:val="24"/>
        </w:rPr>
      </w:r>
      <w:r/>
    </w:p>
    <w:p>
      <w:pPr>
        <w:pStyle w:val="876"/>
        <w:ind w:left="522"/>
        <w:keepLines w:val="0"/>
        <w:keepNext w:val="0"/>
        <w:pageBreakBefore w:val="0"/>
        <w:spacing w:before="180" w:line="360" w:lineRule="auto"/>
        <w:widowControl w:val="off"/>
        <w:rPr>
          <w:rFonts w:hint="eastAsia"/>
          <w:b/>
          <w:bCs/>
          <w:color w:val="000000"/>
          <w:spacing w:val="-9"/>
          <w:sz w:val="24"/>
          <w:szCs w:val="24"/>
        </w:rPr>
      </w:pPr>
      <w:r>
        <w:rPr>
          <w:rFonts w:hint="eastAsia"/>
          <w:b/>
          <w:bCs/>
          <w:color w:val="000000"/>
          <w:spacing w:val="-9"/>
          <w:sz w:val="24"/>
          <w:szCs w:val="24"/>
        </w:rPr>
        <w:t xml:space="preserve">二、下列文件为本合同不可分割部分</w:t>
      </w:r>
      <w:r>
        <w:rPr>
          <w:rFonts w:hint="eastAsia"/>
          <w:b/>
          <w:bCs/>
          <w:color w:val="000000"/>
          <w:spacing w:val="-9"/>
          <w:sz w:val="24"/>
          <w:szCs w:val="24"/>
        </w:rPr>
      </w:r>
      <w:r/>
    </w:p>
    <w:p>
      <w:pPr>
        <w:pStyle w:val="876"/>
        <w:ind w:left="522"/>
        <w:keepLines w:val="0"/>
        <w:keepNext w:val="0"/>
        <w:pageBreakBefore w:val="0"/>
        <w:spacing w:before="180" w:line="360" w:lineRule="auto"/>
        <w:widowControl w:val="off"/>
        <w:rPr>
          <w:rFonts w:hint="eastAsia" w:ascii="宋体" w:hAnsi="宋体" w:eastAsia="宋体" w:cs="Times New Roman"/>
          <w:color w:val="000000"/>
          <w:spacing w:val="-9"/>
          <w:sz w:val="24"/>
          <w:szCs w:val="24"/>
        </w:rPr>
      </w:pPr>
      <w:r>
        <w:rPr>
          <w:rFonts w:hint="eastAsia" w:ascii="宋体" w:hAnsi="宋体" w:eastAsia="宋体" w:cs="Times New Roman"/>
          <w:color w:val="000000"/>
          <w:spacing w:val="-9"/>
          <w:sz w:val="24"/>
          <w:szCs w:val="24"/>
        </w:rPr>
        <w:t xml:space="preserve">1、中标通知书。</w:t>
      </w:r>
      <w:r>
        <w:rPr>
          <w:rFonts w:hint="eastAsia" w:ascii="宋体" w:hAnsi="宋体" w:eastAsia="宋体" w:cs="Times New Roman"/>
          <w:color w:val="000000"/>
          <w:spacing w:val="-9"/>
          <w:sz w:val="24"/>
          <w:szCs w:val="24"/>
        </w:rPr>
        <w:br w:type="textWrapping" w:clear="all"/>
      </w:r>
      <w:r>
        <w:rPr>
          <w:rFonts w:hint="eastAsia" w:ascii="宋体" w:hAnsi="宋体" w:eastAsia="宋体" w:cs="Times New Roman"/>
          <w:color w:val="000000"/>
          <w:spacing w:val="-9"/>
          <w:sz w:val="24"/>
          <w:szCs w:val="24"/>
        </w:rPr>
        <w:t xml:space="preserve">2、乙方中标的投标文件。</w:t>
      </w:r>
      <w:r>
        <w:rPr>
          <w:rFonts w:hint="eastAsia" w:ascii="宋体" w:hAnsi="宋体" w:eastAsia="宋体" w:cs="Times New Roman"/>
          <w:color w:val="000000"/>
          <w:spacing w:val="-9"/>
          <w:sz w:val="24"/>
          <w:szCs w:val="24"/>
        </w:rPr>
        <w:br w:type="textWrapping" w:clear="all"/>
      </w:r>
      <w:r>
        <w:rPr>
          <w:rFonts w:hint="eastAsia" w:ascii="宋体" w:hAnsi="宋体" w:eastAsia="宋体" w:cs="Times New Roman"/>
          <w:color w:val="000000"/>
          <w:spacing w:val="-9"/>
          <w:sz w:val="24"/>
          <w:szCs w:val="24"/>
        </w:rPr>
        <w:t xml:space="preserve">3、采购文件。</w:t>
      </w:r>
      <w:r>
        <w:rPr>
          <w:rFonts w:hint="eastAsia" w:ascii="宋体" w:hAnsi="宋体" w:eastAsia="宋体" w:cs="Times New Roman"/>
          <w:color w:val="000000"/>
          <w:spacing w:val="-9"/>
          <w:sz w:val="24"/>
          <w:szCs w:val="24"/>
        </w:rPr>
        <w:br w:type="textWrapping" w:clear="all"/>
      </w:r>
      <w:r>
        <w:rPr>
          <w:rFonts w:hint="eastAsia" w:ascii="宋体" w:hAnsi="宋体" w:eastAsia="宋体" w:cs="Times New Roman"/>
          <w:color w:val="000000"/>
          <w:spacing w:val="-9"/>
          <w:sz w:val="24"/>
          <w:szCs w:val="24"/>
        </w:rPr>
        <w:t xml:space="preserve">4、乙方在投标过程中所作的其它承诺、声明、书面澄清等。</w:t>
      </w:r>
      <w:r>
        <w:rPr>
          <w:rFonts w:hint="eastAsia" w:ascii="宋体" w:hAnsi="宋体" w:eastAsia="宋体" w:cs="Times New Roman"/>
          <w:color w:val="000000"/>
          <w:spacing w:val="-9"/>
          <w:sz w:val="24"/>
          <w:szCs w:val="24"/>
        </w:rPr>
      </w:r>
      <w:r/>
    </w:p>
    <w:p>
      <w:pPr>
        <w:pStyle w:val="876"/>
        <w:ind w:left="522"/>
        <w:keepLines w:val="0"/>
        <w:keepNext w:val="0"/>
        <w:pageBreakBefore w:val="0"/>
        <w:spacing w:before="180" w:line="360" w:lineRule="auto"/>
        <w:widowControl w:val="off"/>
        <w:rPr>
          <w:rFonts w:hint="eastAsia" w:ascii="宋体" w:hAnsi="宋体" w:eastAsia="宋体" w:cs="Times New Roman"/>
          <w:color w:val="000000"/>
          <w:spacing w:val="-9"/>
          <w:sz w:val="24"/>
          <w:szCs w:val="24"/>
          <w:lang w:eastAsia="zh-CN"/>
        </w:rPr>
      </w:pPr>
      <w:r>
        <w:rPr>
          <w:rFonts w:hint="eastAsia" w:ascii="宋体" w:hAnsi="宋体" w:eastAsia="宋体" w:cs="Times New Roman"/>
          <w:color w:val="000000"/>
          <w:spacing w:val="-9"/>
          <w:sz w:val="24"/>
          <w:szCs w:val="24"/>
        </w:rPr>
        <w:t xml:space="preserve">5、招标文件及其附件。</w:t>
      </w:r>
      <w:r>
        <w:rPr>
          <w:rFonts w:hint="eastAsia" w:ascii="宋体" w:hAnsi="宋体" w:eastAsia="宋体" w:cs="Times New Roman"/>
          <w:color w:val="000000"/>
          <w:spacing w:val="-9"/>
          <w:sz w:val="24"/>
          <w:szCs w:val="24"/>
        </w:rPr>
        <w:br w:type="textWrapping" w:clear="all"/>
      </w:r>
      <w:r>
        <w:rPr>
          <w:rFonts w:hint="eastAsia" w:ascii="宋体" w:hAnsi="宋体" w:eastAsia="宋体" w:cs="Times New Roman"/>
          <w:color w:val="000000"/>
          <w:spacing w:val="-9"/>
          <w:sz w:val="24"/>
          <w:szCs w:val="24"/>
        </w:rPr>
        <w:t xml:space="preserve">6、 合同附件。</w:t>
      </w:r>
      <w:r>
        <w:rPr>
          <w:rFonts w:hint="eastAsia" w:ascii="宋体" w:hAnsi="宋体" w:eastAsia="宋体" w:cs="Times New Roman"/>
          <w:color w:val="000000"/>
          <w:spacing w:val="-9"/>
          <w:sz w:val="24"/>
          <w:szCs w:val="24"/>
        </w:rPr>
        <w:br w:type="textWrapping" w:clear="all"/>
      </w:r>
      <w:r>
        <w:rPr>
          <w:rFonts w:hint="eastAsia" w:ascii="宋体" w:hAnsi="宋体" w:eastAsia="宋体" w:cs="Times New Roman"/>
          <w:color w:val="000000"/>
          <w:spacing w:val="-9"/>
          <w:sz w:val="24"/>
          <w:szCs w:val="24"/>
        </w:rPr>
        <w:t xml:space="preserve">7、本合同履行过程中产生的纪要、协议。 以上与本合同具有同等法律效力</w:t>
      </w:r>
      <w:r>
        <w:rPr>
          <w:rFonts w:hint="eastAsia" w:ascii="宋体" w:hAnsi="宋体" w:eastAsia="宋体" w:cs="Times New Roman"/>
          <w:color w:val="000000"/>
          <w:spacing w:val="-9"/>
          <w:sz w:val="24"/>
          <w:szCs w:val="24"/>
          <w:lang w:eastAsia="zh-CN"/>
        </w:rPr>
        <w:t xml:space="preserve">。</w:t>
      </w:r>
      <w:r>
        <w:rPr>
          <w:rFonts w:hint="eastAsia" w:ascii="宋体" w:hAnsi="宋体" w:eastAsia="宋体" w:cs="Times New Roman"/>
          <w:color w:val="000000"/>
          <w:spacing w:val="-9"/>
          <w:sz w:val="24"/>
          <w:szCs w:val="24"/>
          <w:lang w:eastAsia="zh-CN"/>
        </w:rPr>
      </w:r>
      <w:r/>
    </w:p>
    <w:p>
      <w:pPr>
        <w:pStyle w:val="876"/>
        <w:ind w:left="522"/>
        <w:keepLines w:val="0"/>
        <w:keepNext w:val="0"/>
        <w:pageBreakBefore w:val="0"/>
        <w:spacing w:before="180" w:line="360" w:lineRule="auto"/>
        <w:widowControl w:val="off"/>
        <w:rPr>
          <w:rFonts w:hint="eastAsia" w:ascii="宋体" w:hAnsi="宋体" w:eastAsia="宋体" w:cs="Times New Roman"/>
          <w:b/>
          <w:bCs/>
          <w:color w:val="000000"/>
          <w:spacing w:val="-9"/>
          <w:sz w:val="24"/>
          <w:szCs w:val="24"/>
          <w:lang w:eastAsia="zh-CN"/>
        </w:rPr>
      </w:pPr>
      <w:r>
        <w:rPr>
          <w:rFonts w:hint="eastAsia" w:ascii="宋体" w:hAnsi="宋体" w:eastAsia="宋体" w:cs="Times New Roman"/>
          <w:b/>
          <w:bCs/>
          <w:color w:val="000000"/>
          <w:spacing w:val="-9"/>
          <w:sz w:val="24"/>
          <w:szCs w:val="24"/>
          <w:lang w:eastAsia="zh-CN"/>
        </w:rPr>
        <w:t xml:space="preserve">三、合同价格支付</w:t>
      </w:r>
      <w:r>
        <w:rPr>
          <w:rFonts w:hint="eastAsia" w:ascii="宋体" w:hAnsi="宋体" w:eastAsia="宋体" w:cs="Times New Roman"/>
          <w:b/>
          <w:bCs/>
          <w:color w:val="000000"/>
          <w:spacing w:val="-9"/>
          <w:sz w:val="24"/>
          <w:szCs w:val="24"/>
          <w:lang w:eastAsia="zh-CN"/>
        </w:rPr>
      </w:r>
      <w:r/>
    </w:p>
    <w:p>
      <w:pPr>
        <w:pStyle w:val="870"/>
        <w:ind w:firstLine="444"/>
        <w:keepLines w:val="0"/>
        <w:keepNext w:val="0"/>
        <w:pageBreakBefore w:val="0"/>
        <w:spacing w:line="360" w:lineRule="auto"/>
        <w:widowControl w:val="off"/>
        <w:rPr>
          <w:rFonts w:hint="eastAsia" w:ascii="宋体" w:hAnsi="宋体" w:eastAsia="宋体" w:cs="Times New Roman"/>
          <w:color w:val="000000"/>
          <w:spacing w:val="-9"/>
          <w:sz w:val="24"/>
          <w:szCs w:val="24"/>
          <w:lang w:eastAsia="zh-CN"/>
        </w:rPr>
      </w:pPr>
      <w:r>
        <w:rPr>
          <w:rFonts w:hint="eastAsia" w:ascii="宋体" w:hAnsi="宋体" w:eastAsia="宋体" w:cs="Times New Roman"/>
          <w:color w:val="000000"/>
          <w:spacing w:val="-9"/>
          <w:sz w:val="24"/>
          <w:szCs w:val="24"/>
          <w:lang w:eastAsia="zh-CN"/>
        </w:rPr>
        <w:t xml:space="preserve">1、付款方式： 绿化养护费用按季度计算，按季度付款。以季度经费为基数，季度经费=(最终中标价/</w:t>
      </w:r>
      <w:r>
        <w:rPr>
          <w:rFonts w:hint="eastAsia" w:ascii="宋体" w:hAnsi="宋体" w:eastAsia="宋体" w:cs="Times New Roman"/>
          <w:color w:val="000000"/>
          <w:spacing w:val="-9"/>
          <w:sz w:val="24"/>
          <w:szCs w:val="24"/>
          <w:lang w:val="en-US" w:eastAsia="zh-CN"/>
        </w:rPr>
        <w:t xml:space="preserve">6</w:t>
      </w:r>
      <w:r>
        <w:rPr>
          <w:rFonts w:hint="eastAsia" w:ascii="宋体" w:hAnsi="宋体" w:eastAsia="宋体" w:cs="Times New Roman"/>
          <w:color w:val="000000"/>
          <w:spacing w:val="-9"/>
          <w:sz w:val="24"/>
          <w:szCs w:val="24"/>
          <w:lang w:eastAsia="zh-CN"/>
        </w:rPr>
        <w:t xml:space="preserve">)，根据每月综合考评得分进行经费核减后，再扣除核减的需要的处罚费用，得出季度的实际应发经费。如遇甲方财政支付期限早于12月考核，12月的养护费用将先行支付，如12 月考核产生扣款，甲方将在履约保证金中扣除。</w:t>
      </w:r>
      <w:r>
        <w:rPr>
          <w:rFonts w:hint="eastAsia" w:ascii="宋体" w:hAnsi="宋体" w:eastAsia="宋体" w:cs="Times New Roman"/>
          <w:color w:val="000000"/>
          <w:spacing w:val="-9"/>
          <w:sz w:val="24"/>
          <w:szCs w:val="24"/>
          <w:lang w:eastAsia="zh-CN"/>
        </w:rPr>
      </w:r>
      <w:r/>
    </w:p>
    <w:p>
      <w:pPr>
        <w:pStyle w:val="870"/>
        <w:ind w:firstLine="222"/>
        <w:keepLines w:val="0"/>
        <w:keepNext w:val="0"/>
        <w:pageBreakBefore w:val="0"/>
        <w:spacing w:line="360" w:lineRule="auto"/>
        <w:widowControl w:val="off"/>
        <w:rPr>
          <w:rFonts w:hint="eastAsia" w:ascii="宋体" w:hAnsi="宋体" w:eastAsia="宋体" w:cs="仿宋_GB2312"/>
          <w:b/>
          <w:bCs/>
          <w:color w:val="000000"/>
          <w:sz w:val="24"/>
          <w:szCs w:val="24"/>
        </w:rPr>
      </w:pPr>
      <w:r>
        <w:rPr>
          <w:rFonts w:hint="eastAsia" w:ascii="宋体" w:hAnsi="宋体" w:eastAsia="宋体" w:cs="Times New Roman"/>
          <w:color w:val="000000"/>
          <w:spacing w:val="-9"/>
          <w:sz w:val="24"/>
          <w:szCs w:val="24"/>
          <w:lang w:val="en-US" w:eastAsia="zh-CN"/>
        </w:rPr>
        <w:t xml:space="preserve"> </w:t>
      </w:r>
      <w:r>
        <w:rPr>
          <w:rFonts w:hint="eastAsia" w:ascii="宋体" w:hAnsi="宋体" w:eastAsia="宋体" w:cs="Times New Roman"/>
          <w:color w:val="000000"/>
          <w:spacing w:val="-9"/>
          <w:sz w:val="24"/>
          <w:szCs w:val="24"/>
          <w:lang w:eastAsia="zh-CN"/>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Times New Roman"/>
          <w:color w:val="000000"/>
          <w:spacing w:val="-9"/>
          <w:sz w:val="24"/>
          <w:szCs w:val="24"/>
          <w:lang w:eastAsia="zh-CN"/>
        </w:rPr>
        <w:br w:type="textWrapping" w:clear="all"/>
      </w:r>
      <w:r>
        <w:rPr>
          <w:rFonts w:hint="eastAsia" w:ascii="宋体" w:hAnsi="宋体" w:eastAsia="宋体" w:cs="Times New Roman"/>
          <w:color w:val="000000"/>
          <w:spacing w:val="-9"/>
          <w:sz w:val="24"/>
          <w:szCs w:val="24"/>
          <w:lang w:val="en-US" w:eastAsia="zh-CN"/>
        </w:rPr>
        <w:t xml:space="preserve">    </w:t>
      </w:r>
      <w:r>
        <w:rPr>
          <w:rFonts w:hint="eastAsia" w:ascii="宋体" w:hAnsi="宋体" w:eastAsia="宋体" w:cs="Times New Roman"/>
          <w:color w:val="000000"/>
          <w:spacing w:val="-9"/>
          <w:sz w:val="24"/>
          <w:szCs w:val="24"/>
          <w:lang w:eastAsia="zh-CN"/>
        </w:rPr>
        <w:t xml:space="preserve">3、支付方式： 银行转账、银行汇票或转账支票， 具体支付方式甲方有权根据财务安排自主选择。合同款结算时，乙方须向甲方提供对应金额合格的发票，甲方在收到乙方开具的发票后进行支付。</w:t>
      </w:r>
      <w:r>
        <w:rPr>
          <w:rFonts w:hint="eastAsia" w:ascii="宋体" w:hAnsi="宋体" w:eastAsia="宋体" w:cs="Times New Roman"/>
          <w:color w:val="000000"/>
          <w:spacing w:val="-9"/>
          <w:sz w:val="24"/>
          <w:szCs w:val="24"/>
          <w:lang w:eastAsia="zh-CN"/>
        </w:rPr>
        <w:br w:type="textWrapping" w:clear="all"/>
      </w:r>
      <w:r>
        <w:rPr>
          <w:rFonts w:hint="eastAsia" w:ascii="宋体" w:hAnsi="宋体" w:eastAsia="宋体" w:cs="Times New Roman"/>
          <w:color w:val="000000"/>
          <w:spacing w:val="-9"/>
          <w:sz w:val="24"/>
          <w:szCs w:val="24"/>
          <w:lang w:val="en-US" w:eastAsia="zh-CN"/>
        </w:rPr>
        <w:t xml:space="preserve">    </w:t>
      </w:r>
      <w:r>
        <w:rPr>
          <w:rFonts w:hint="eastAsia" w:ascii="宋体" w:hAnsi="宋体" w:eastAsia="宋体" w:cs="Times New Roman"/>
          <w:color w:val="000000"/>
          <w:spacing w:val="-9"/>
          <w:sz w:val="24"/>
          <w:szCs w:val="24"/>
          <w:lang w:eastAsia="zh-CN"/>
        </w:rPr>
        <w:t xml:space="preserve">4、乙方账号信息：</w:t>
      </w:r>
      <w:r>
        <w:rPr>
          <w:rFonts w:hint="eastAsia" w:ascii="宋体" w:hAnsi="宋体" w:eastAsia="宋体" w:cs="Times New Roman"/>
          <w:color w:val="000000"/>
          <w:spacing w:val="-9"/>
          <w:sz w:val="24"/>
          <w:szCs w:val="24"/>
          <w:lang w:eastAsia="zh-CN"/>
        </w:rPr>
        <w:br w:type="textWrapping" w:clear="all"/>
      </w:r>
      <w:r>
        <w:rPr>
          <w:rFonts w:hint="eastAsia" w:ascii="宋体" w:hAnsi="宋体" w:eastAsia="宋体" w:cs="Times New Roman"/>
          <w:color w:val="000000"/>
          <w:spacing w:val="-9"/>
          <w:sz w:val="24"/>
          <w:szCs w:val="24"/>
          <w:lang w:val="en-US" w:eastAsia="zh-CN"/>
        </w:rPr>
        <w:t xml:space="preserve">    </w:t>
      </w:r>
      <w:r>
        <w:rPr>
          <w:rFonts w:hint="eastAsia" w:ascii="宋体" w:hAnsi="宋体" w:eastAsia="宋体" w:cs="Times New Roman"/>
          <w:color w:val="000000"/>
          <w:spacing w:val="-9"/>
          <w:sz w:val="24"/>
          <w:szCs w:val="24"/>
          <w:lang w:eastAsia="zh-CN"/>
        </w:rPr>
        <w:t xml:space="preserve">账号名称：</w:t>
      </w:r>
      <w:r>
        <w:rPr>
          <w:rFonts w:hint="eastAsia" w:ascii="宋体" w:hAnsi="宋体" w:eastAsia="宋体" w:cs="Times New Roman"/>
          <w:color w:val="000000"/>
          <w:spacing w:val="-9"/>
          <w:sz w:val="24"/>
          <w:szCs w:val="24"/>
          <w:lang w:eastAsia="zh-CN"/>
        </w:rPr>
        <w:br w:type="textWrapping" w:clear="all"/>
      </w:r>
      <w:r>
        <w:rPr>
          <w:rFonts w:hint="eastAsia" w:ascii="宋体" w:hAnsi="宋体" w:eastAsia="宋体" w:cs="Times New Roman"/>
          <w:color w:val="000000"/>
          <w:spacing w:val="-9"/>
          <w:sz w:val="24"/>
          <w:szCs w:val="24"/>
          <w:lang w:val="en-US" w:eastAsia="zh-CN"/>
        </w:rPr>
        <w:t xml:space="preserve">    </w:t>
      </w:r>
      <w:r>
        <w:rPr>
          <w:rFonts w:hint="eastAsia" w:ascii="宋体" w:hAnsi="宋体" w:eastAsia="宋体" w:cs="Times New Roman"/>
          <w:color w:val="000000"/>
          <w:spacing w:val="-9"/>
          <w:sz w:val="24"/>
          <w:szCs w:val="24"/>
          <w:lang w:eastAsia="zh-CN"/>
        </w:rPr>
        <w:t xml:space="preserve">纳税人识别号：</w:t>
      </w:r>
      <w:r>
        <w:rPr>
          <w:rFonts w:hint="eastAsia" w:ascii="宋体" w:hAnsi="宋体" w:eastAsia="宋体" w:cs="Times New Roman"/>
          <w:color w:val="000000"/>
          <w:spacing w:val="-9"/>
          <w:sz w:val="24"/>
          <w:szCs w:val="24"/>
          <w:lang w:eastAsia="zh-CN"/>
        </w:rPr>
        <w:br w:type="textWrapping" w:clear="all"/>
      </w:r>
      <w:r>
        <w:rPr>
          <w:rFonts w:hint="eastAsia" w:ascii="宋体" w:hAnsi="宋体" w:eastAsia="宋体" w:cs="Times New Roman"/>
          <w:color w:val="000000"/>
          <w:spacing w:val="-9"/>
          <w:sz w:val="24"/>
          <w:szCs w:val="24"/>
          <w:lang w:val="en-US" w:eastAsia="zh-CN"/>
        </w:rPr>
        <w:t xml:space="preserve">    </w:t>
      </w:r>
      <w:r>
        <w:rPr>
          <w:rFonts w:hint="eastAsia" w:ascii="宋体" w:hAnsi="宋体" w:eastAsia="宋体" w:cs="Times New Roman"/>
          <w:color w:val="000000"/>
          <w:spacing w:val="-9"/>
          <w:sz w:val="24"/>
          <w:szCs w:val="24"/>
          <w:lang w:eastAsia="zh-CN"/>
        </w:rPr>
        <w:t xml:space="preserve">地址：</w:t>
      </w:r>
      <w:r>
        <w:rPr>
          <w:rFonts w:hint="eastAsia" w:ascii="宋体" w:hAnsi="宋体" w:eastAsia="宋体" w:cs="Times New Roman"/>
          <w:color w:val="000000"/>
          <w:spacing w:val="-9"/>
          <w:sz w:val="24"/>
          <w:szCs w:val="24"/>
          <w:lang w:eastAsia="zh-CN"/>
        </w:rPr>
        <w:br w:type="textWrapping" w:clear="all"/>
      </w:r>
      <w:r>
        <w:rPr>
          <w:rFonts w:hint="eastAsia" w:ascii="宋体" w:hAnsi="宋体" w:eastAsia="宋体" w:cs="Times New Roman"/>
          <w:color w:val="000000"/>
          <w:spacing w:val="-9"/>
          <w:sz w:val="24"/>
          <w:szCs w:val="24"/>
          <w:lang w:val="en-US" w:eastAsia="zh-CN"/>
        </w:rPr>
        <w:t xml:space="preserve">    </w:t>
      </w:r>
      <w:r>
        <w:rPr>
          <w:rFonts w:hint="eastAsia" w:ascii="宋体" w:hAnsi="宋体" w:eastAsia="宋体" w:cs="Times New Roman"/>
          <w:color w:val="000000"/>
          <w:spacing w:val="-9"/>
          <w:sz w:val="24"/>
          <w:szCs w:val="24"/>
          <w:lang w:eastAsia="zh-CN"/>
        </w:rPr>
        <w:t xml:space="preserve">开户行： </w:t>
      </w:r>
      <w:r>
        <w:rPr>
          <w:rFonts w:hint="eastAsia" w:ascii="宋体" w:hAnsi="宋体" w:eastAsia="宋体" w:cs="Times New Roman"/>
          <w:color w:val="000000"/>
          <w:spacing w:val="-9"/>
          <w:sz w:val="24"/>
          <w:szCs w:val="24"/>
          <w:lang w:eastAsia="zh-CN"/>
        </w:rPr>
        <w:br w:type="textWrapping" w:clear="all"/>
      </w:r>
      <w:r>
        <w:rPr>
          <w:rFonts w:hint="eastAsia" w:ascii="宋体" w:hAnsi="宋体" w:eastAsia="宋体" w:cs="Times New Roman"/>
          <w:color w:val="000000"/>
          <w:spacing w:val="-9"/>
          <w:sz w:val="24"/>
          <w:szCs w:val="24"/>
          <w:lang w:val="en-US" w:eastAsia="zh-CN"/>
        </w:rPr>
        <w:t xml:space="preserve">    </w:t>
      </w:r>
      <w:r>
        <w:rPr>
          <w:rFonts w:hint="eastAsia" w:ascii="宋体" w:hAnsi="宋体" w:eastAsia="宋体" w:cs="Times New Roman"/>
          <w:color w:val="000000"/>
          <w:spacing w:val="-9"/>
          <w:sz w:val="24"/>
          <w:szCs w:val="24"/>
          <w:lang w:eastAsia="zh-CN"/>
        </w:rPr>
        <w:t xml:space="preserve">账号：</w:t>
      </w:r>
      <w:r>
        <w:rPr>
          <w:rFonts w:hint="eastAsia" w:ascii="宋体" w:hAnsi="宋体" w:eastAsia="宋体" w:cs="Times New Roman"/>
          <w:color w:val="000000"/>
          <w:spacing w:val="-9"/>
          <w:sz w:val="24"/>
          <w:szCs w:val="24"/>
          <w:lang w:eastAsia="zh-CN"/>
        </w:rPr>
        <w:br w:type="textWrapping" w:clear="all"/>
      </w:r>
      <w:r>
        <w:rPr>
          <w:rFonts w:hint="eastAsia" w:ascii="宋体" w:hAnsi="宋体" w:eastAsia="宋体" w:cs="Times New Roman"/>
          <w:color w:val="000000"/>
          <w:spacing w:val="-9"/>
          <w:sz w:val="24"/>
          <w:szCs w:val="24"/>
          <w:lang w:val="en-US" w:eastAsia="zh-CN"/>
        </w:rPr>
        <w:t xml:space="preserve">    </w:t>
      </w:r>
      <w:r>
        <w:rPr>
          <w:rFonts w:hint="eastAsia" w:ascii="宋体" w:hAnsi="宋体" w:eastAsia="宋体" w:cs="Times New Roman"/>
          <w:color w:val="000000"/>
          <w:spacing w:val="-9"/>
          <w:sz w:val="24"/>
          <w:szCs w:val="24"/>
          <w:lang w:eastAsia="zh-CN"/>
        </w:rPr>
        <w:t xml:space="preserve">电子钱包账户：</w:t>
      </w:r>
      <w:r>
        <w:rPr>
          <w:rFonts w:hint="eastAsia" w:ascii="宋体" w:hAnsi="宋体" w:eastAsia="宋体" w:cs="Times New Roman"/>
          <w:color w:val="000000"/>
          <w:spacing w:val="-9"/>
          <w:sz w:val="24"/>
          <w:szCs w:val="24"/>
          <w:lang w:eastAsia="zh-CN"/>
        </w:rPr>
        <w:br w:type="textWrapping" w:clear="all"/>
      </w:r>
      <w:r>
        <w:rPr>
          <w:rFonts w:hint="eastAsia" w:ascii="宋体" w:hAnsi="宋体" w:eastAsia="宋体" w:cs="Times New Roman"/>
          <w:color w:val="000000"/>
          <w:spacing w:val="-9"/>
          <w:sz w:val="24"/>
          <w:szCs w:val="24"/>
          <w:lang w:val="en-US" w:eastAsia="zh-CN"/>
        </w:rPr>
        <w:t xml:space="preserve">    </w:t>
      </w:r>
      <w:r>
        <w:rPr>
          <w:rFonts w:hint="eastAsia" w:ascii="宋体" w:hAnsi="宋体" w:eastAsia="宋体" w:cs="Times New Roman"/>
          <w:color w:val="000000"/>
          <w:spacing w:val="-9"/>
          <w:sz w:val="24"/>
          <w:szCs w:val="24"/>
          <w:lang w:eastAsia="zh-CN"/>
        </w:rPr>
        <w:t xml:space="preserve">5、履约保证金： 乙方必须在中标通知书发出后的七天内按采购文件的规定向采购单位交纳合同金额5%的履约保证金。履约保证金（无息）将在乙方合同履行完毕无争议后凭甲方的收款收据一个月内退还（无息）。</w:t>
      </w:r>
      <w:r>
        <w:rPr>
          <w:rFonts w:hint="eastAsia" w:ascii="宋体" w:hAnsi="宋体" w:eastAsia="宋体" w:cs="Times New Roman"/>
          <w:color w:val="000000"/>
          <w:spacing w:val="-9"/>
          <w:sz w:val="24"/>
          <w:szCs w:val="24"/>
          <w:lang w:eastAsia="zh-CN"/>
        </w:rPr>
        <w:br w:type="textWrapping" w:clear="all"/>
      </w:r>
      <w:r>
        <w:rPr>
          <w:rFonts w:hint="eastAsia" w:ascii="宋体" w:hAnsi="宋体" w:eastAsia="宋体" w:cs="Times New Roman"/>
          <w:color w:val="000000"/>
          <w:spacing w:val="-9"/>
          <w:sz w:val="24"/>
          <w:szCs w:val="24"/>
          <w:lang w:val="en-US" w:eastAsia="zh-CN"/>
        </w:rPr>
        <w:t xml:space="preserve">    </w:t>
      </w:r>
      <w:r>
        <w:rPr>
          <w:rFonts w:hint="eastAsia" w:ascii="宋体" w:hAnsi="宋体" w:eastAsia="宋体" w:cs="Times New Roman"/>
          <w:b/>
          <w:bCs/>
          <w:color w:val="000000"/>
          <w:spacing w:val="-9"/>
          <w:sz w:val="24"/>
          <w:szCs w:val="24"/>
          <w:lang w:eastAsia="zh-CN"/>
        </w:rPr>
        <w:t xml:space="preserve">6、如合同签订之日晚于 202</w:t>
      </w:r>
      <w:r>
        <w:rPr>
          <w:rFonts w:hint="eastAsia" w:ascii="宋体" w:hAnsi="宋体" w:eastAsia="宋体" w:cs="Times New Roman"/>
          <w:b/>
          <w:bCs/>
          <w:color w:val="000000"/>
          <w:spacing w:val="-9"/>
          <w:sz w:val="24"/>
          <w:szCs w:val="24"/>
          <w:lang w:val="en-US" w:eastAsia="zh-CN"/>
        </w:rPr>
        <w:t xml:space="preserve">6</w:t>
      </w:r>
      <w:r>
        <w:rPr>
          <w:rFonts w:hint="eastAsia" w:ascii="宋体" w:hAnsi="宋体" w:eastAsia="宋体" w:cs="Times New Roman"/>
          <w:b/>
          <w:bCs/>
          <w:color w:val="000000"/>
          <w:spacing w:val="-9"/>
          <w:sz w:val="24"/>
          <w:szCs w:val="24"/>
          <w:lang w:eastAsia="zh-CN"/>
        </w:rPr>
        <w:t xml:space="preserve"> 年 1 月 1 日，则每日的养护费用按实际天数扣除（每日养护费用=合同中标金额/</w:t>
      </w:r>
      <w:r>
        <w:rPr>
          <w:rFonts w:hint="eastAsia" w:ascii="宋体" w:hAnsi="宋体" w:eastAsia="宋体" w:cs="Times New Roman"/>
          <w:b/>
          <w:bCs/>
          <w:color w:val="000000"/>
          <w:spacing w:val="-9"/>
          <w:sz w:val="24"/>
          <w:szCs w:val="24"/>
          <w:lang w:val="en-US" w:eastAsia="zh-CN"/>
        </w:rPr>
        <w:t xml:space="preserve">546</w:t>
      </w:r>
      <w:r>
        <w:rPr>
          <w:rFonts w:hint="eastAsia" w:ascii="宋体" w:hAnsi="宋体" w:eastAsia="宋体" w:cs="Times New Roman"/>
          <w:b/>
          <w:bCs/>
          <w:color w:val="000000"/>
          <w:spacing w:val="-9"/>
          <w:sz w:val="24"/>
          <w:szCs w:val="24"/>
          <w:lang w:eastAsia="zh-CN"/>
        </w:rPr>
        <w:t xml:space="preserve"> 天）。</w:t>
      </w:r>
      <w:r>
        <w:rPr>
          <w:rFonts w:hint="eastAsia" w:ascii="宋体" w:hAnsi="宋体" w:eastAsia="宋体" w:cs="Times New Roman"/>
          <w:b/>
          <w:bCs/>
          <w:color w:val="000000"/>
          <w:spacing w:val="-9"/>
          <w:sz w:val="24"/>
          <w:szCs w:val="24"/>
          <w:lang w:eastAsia="zh-CN"/>
        </w:rPr>
        <w:br w:type="textWrapping" w:clear="all"/>
      </w:r>
      <w:r>
        <w:rPr>
          <w:rFonts w:hint="eastAsia" w:ascii="宋体" w:hAnsi="宋体" w:eastAsia="宋体" w:cs="Times New Roman"/>
          <w:b/>
          <w:bCs/>
          <w:color w:val="000000"/>
          <w:spacing w:val="-9"/>
          <w:sz w:val="24"/>
          <w:szCs w:val="24"/>
          <w:lang w:val="en-US" w:eastAsia="zh-CN"/>
        </w:rPr>
        <w:t xml:space="preserve">    </w:t>
      </w:r>
      <w:r>
        <w:rPr>
          <w:rFonts w:hint="eastAsia" w:ascii="宋体" w:hAnsi="宋体" w:eastAsia="宋体" w:cs="仿宋_GB2312"/>
          <w:b/>
          <w:color w:val="000000"/>
          <w:sz w:val="24"/>
          <w:szCs w:val="24"/>
        </w:rPr>
        <w:t xml:space="preserve">四、</w:t>
      </w:r>
      <w:r>
        <w:rPr>
          <w:rFonts w:hint="eastAsia" w:ascii="宋体" w:hAnsi="宋体" w:eastAsia="宋体" w:cs="仿宋_GB2312"/>
          <w:b/>
          <w:bCs/>
          <w:color w:val="000000"/>
          <w:sz w:val="24"/>
          <w:szCs w:val="24"/>
        </w:rPr>
        <w:t xml:space="preserve">不可抗力</w:t>
      </w:r>
      <w:r>
        <w:rPr>
          <w:rFonts w:hint="eastAsia" w:ascii="宋体" w:hAnsi="宋体" w:eastAsia="宋体" w:cs="仿宋_GB2312"/>
          <w:b/>
          <w:bCs/>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2、本条所述的“不可抗力”系指那些双方无法控制，不可预见的事件，但不包括双方的违约或疏忽。这些事件包括但不限于：战争、严重火灾、洪水、台风、地震以及其</w:t>
      </w:r>
      <w:r>
        <w:rPr>
          <w:rFonts w:hint="eastAsia" w:ascii="宋体" w:hAnsi="宋体" w:eastAsia="宋体" w:cs="仿宋_GB2312"/>
          <w:color w:val="000000"/>
          <w:sz w:val="24"/>
          <w:szCs w:val="24"/>
        </w:rPr>
        <w:t xml:space="preserve">它双方商定的事件。</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eastAsia="宋体" w:cs="仿宋_GB2312"/>
          <w:color w:val="000000"/>
          <w:sz w:val="24"/>
          <w:szCs w:val="24"/>
        </w:rPr>
      </w:r>
      <w:r/>
    </w:p>
    <w:p>
      <w:pPr>
        <w:pStyle w:val="870"/>
        <w:ind w:firstLine="482"/>
        <w:spacing w:line="360" w:lineRule="auto"/>
        <w:rPr>
          <w:rFonts w:hint="eastAsia" w:ascii="宋体" w:hAnsi="宋体" w:eastAsia="宋体" w:cs="仿宋_GB2312"/>
          <w:b/>
          <w:color w:val="000000"/>
          <w:sz w:val="24"/>
          <w:szCs w:val="24"/>
        </w:rPr>
      </w:pPr>
      <w:r>
        <w:rPr>
          <w:rFonts w:hint="eastAsia" w:ascii="宋体" w:hAnsi="宋体" w:eastAsia="宋体" w:cs="仿宋_GB2312"/>
          <w:b/>
          <w:color w:val="000000"/>
          <w:sz w:val="24"/>
          <w:szCs w:val="24"/>
        </w:rPr>
        <w:t xml:space="preserve">五、合同的解除和转让</w:t>
      </w:r>
      <w:r>
        <w:rPr>
          <w:rFonts w:hint="eastAsia" w:ascii="宋体" w:hAnsi="宋体" w:eastAsia="宋体" w:cs="仿宋_GB2312"/>
          <w:b/>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1、有下列情形之一，合同一方可以解除合同：</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（1）因不可抗力致使不能实现合同目的，未受不可抗力影响的一方有权解除合同；</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（2）因合同一方违约导致合同不能履行，另一方有权解除合同；</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（3）因乙方在履行合同过程中造成社会不良影响的，甲方有权解除合同。</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2、有权解除合同的一方，应当在违约事实或不可抗力发生之后三十天内书面通知对方以主张解除合同，合同在书面通知到达对方时解除。</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3、合同的部分和全部都不得转让。</w:t>
      </w:r>
      <w:r>
        <w:rPr>
          <w:rFonts w:hint="eastAsia" w:ascii="宋体" w:hAnsi="宋体" w:eastAsia="宋体" w:cs="仿宋_GB2312"/>
          <w:color w:val="000000"/>
          <w:sz w:val="24"/>
          <w:szCs w:val="24"/>
        </w:rPr>
      </w:r>
      <w:r/>
    </w:p>
    <w:p>
      <w:pPr>
        <w:pStyle w:val="870"/>
        <w:ind w:firstLine="482"/>
        <w:spacing w:line="360" w:lineRule="auto"/>
        <w:rPr>
          <w:rFonts w:hint="eastAsia" w:ascii="宋体" w:hAnsi="宋体" w:eastAsia="宋体" w:cs="仿宋_GB2312"/>
          <w:b/>
          <w:bCs/>
          <w:color w:val="000000"/>
          <w:sz w:val="24"/>
          <w:szCs w:val="24"/>
        </w:rPr>
      </w:pPr>
      <w:r>
        <w:rPr>
          <w:rFonts w:hint="eastAsia" w:ascii="宋体" w:hAnsi="宋体" w:eastAsia="宋体" w:cs="仿宋_GB2312"/>
          <w:b/>
          <w:bCs/>
          <w:color w:val="000000"/>
          <w:sz w:val="24"/>
          <w:szCs w:val="24"/>
        </w:rPr>
        <w:t xml:space="preserve">六、违约责任</w:t>
      </w:r>
      <w:r>
        <w:rPr>
          <w:rFonts w:hint="eastAsia" w:ascii="宋体" w:hAnsi="宋体" w:eastAsia="宋体" w:cs="仿宋_GB2312"/>
          <w:b/>
          <w:bCs/>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1、甲方违约责任：</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1.1在合同生效后，甲方无故要求解除合同的，应向乙方偿付合同总价款5%的违约金，违约金不足以补偿损失的，乙方有权要求甲方补足。</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1.2甲方逾期付款的应按照逾期付款金额的每天万分之四支付逾期付款违约金。</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2、乙方的违约责任：</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2.1在合同生效后，乙方无故要求解除合同的，应向甲方偿付合同总价款5%的违约金，违约金不足以补偿损失的，甲方有权要求乙方补足。</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2.3乙方必须自己完成合同内容，不得自行分包，否则，甲方有权按乙方不能完成合同处理；乙方需要分包的都必须在投标文件中明确单位承担和承担单位的情况介绍。</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2.4乙方应执行国家有关规定（如苏州最低工资标准和其他规定），负责乙方员工的生病、事故、伤残、死亡和劳务纠纷，甲方不承担任何相关责任。</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2.5乙方负有对自己员工的安全责任，甲方不承担任何相关责任。</w:t>
      </w:r>
      <w:r>
        <w:rPr>
          <w:rFonts w:hint="eastAsia" w:ascii="宋体" w:hAnsi="宋体" w:eastAsia="宋体" w:cs="仿宋_GB2312"/>
          <w:color w:val="000000"/>
          <w:sz w:val="24"/>
          <w:szCs w:val="24"/>
        </w:rPr>
      </w:r>
      <w:r/>
    </w:p>
    <w:p>
      <w:pPr>
        <w:pStyle w:val="870"/>
        <w:ind w:firstLine="482"/>
        <w:spacing w:line="360" w:lineRule="auto"/>
        <w:rPr>
          <w:rFonts w:hint="eastAsia" w:ascii="宋体" w:hAnsi="宋体" w:eastAsia="宋体" w:cs="仿宋_GB2312"/>
          <w:b/>
          <w:color w:val="000000"/>
          <w:sz w:val="24"/>
          <w:szCs w:val="24"/>
        </w:rPr>
      </w:pPr>
      <w:r>
        <w:rPr>
          <w:rFonts w:hint="eastAsia" w:ascii="宋体" w:hAnsi="宋体" w:eastAsia="宋体" w:cs="仿宋_GB2312"/>
          <w:b/>
          <w:color w:val="000000"/>
          <w:sz w:val="24"/>
          <w:szCs w:val="24"/>
        </w:rPr>
        <w:t xml:space="preserve">七、争议解决办法</w:t>
      </w:r>
      <w:r>
        <w:rPr>
          <w:rFonts w:hint="eastAsia" w:ascii="宋体" w:hAnsi="宋体" w:eastAsia="宋体" w:cs="仿宋_GB2312"/>
          <w:b/>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2、如果调解不成，双方中的任何一方可向人民法院提起诉讼。诉讼由合同签订地人民法院管辖。 </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3、诉讼费由败诉方负担。</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4、因合同部分履行引发诉讼的，在诉讼期间，除正在进行诉讼的部分外，本合同的其它部分应继续执行。</w:t>
      </w:r>
      <w:r>
        <w:rPr>
          <w:rFonts w:hint="eastAsia" w:ascii="宋体" w:hAnsi="宋体" w:eastAsia="宋体" w:cs="仿宋_GB2312"/>
          <w:color w:val="000000"/>
          <w:sz w:val="24"/>
          <w:szCs w:val="24"/>
        </w:rPr>
      </w:r>
      <w:r/>
    </w:p>
    <w:p>
      <w:pPr>
        <w:pStyle w:val="870"/>
        <w:ind w:firstLine="482"/>
        <w:spacing w:line="360" w:lineRule="auto"/>
        <w:rPr>
          <w:rFonts w:hint="eastAsia" w:ascii="宋体" w:hAnsi="宋体" w:eastAsia="宋体" w:cs="仿宋_GB2312"/>
          <w:b/>
          <w:color w:val="000000"/>
          <w:sz w:val="24"/>
          <w:szCs w:val="24"/>
        </w:rPr>
      </w:pPr>
      <w:r>
        <w:rPr>
          <w:rFonts w:hint="eastAsia" w:ascii="宋体" w:hAnsi="宋体" w:eastAsia="宋体" w:cs="仿宋_GB2312"/>
          <w:b/>
          <w:color w:val="000000"/>
          <w:sz w:val="24"/>
          <w:szCs w:val="24"/>
        </w:rPr>
        <w:t xml:space="preserve">八、合同生效</w:t>
      </w:r>
      <w:r>
        <w:rPr>
          <w:rFonts w:hint="eastAsia" w:ascii="宋体" w:hAnsi="宋体" w:eastAsia="宋体" w:cs="仿宋_GB2312"/>
          <w:b/>
          <w:color w:val="000000"/>
          <w:sz w:val="24"/>
          <w:szCs w:val="24"/>
        </w:rPr>
      </w:r>
      <w:r/>
    </w:p>
    <w:p>
      <w:pPr>
        <w:pStyle w:val="870"/>
        <w:ind w:firstLine="422"/>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本合同经双方法定代表人或授权代表签字（或盖章）并经单位盖章后生效。</w:t>
      </w:r>
      <w:r>
        <w:rPr>
          <w:rFonts w:hint="eastAsia" w:ascii="宋体" w:hAnsi="宋体" w:eastAsia="宋体" w:cs="仿宋_GB2312"/>
          <w:color w:val="000000"/>
          <w:sz w:val="24"/>
          <w:szCs w:val="24"/>
        </w:rPr>
      </w:r>
      <w:r/>
    </w:p>
    <w:p>
      <w:pPr>
        <w:pStyle w:val="870"/>
        <w:ind w:firstLine="482"/>
        <w:spacing w:line="360" w:lineRule="auto"/>
        <w:rPr>
          <w:rFonts w:hint="eastAsia" w:ascii="宋体" w:hAnsi="宋体" w:eastAsia="宋体" w:cs="仿宋_GB2312"/>
          <w:b/>
          <w:color w:val="000000"/>
          <w:sz w:val="24"/>
          <w:szCs w:val="24"/>
        </w:rPr>
      </w:pPr>
      <w:r>
        <w:rPr>
          <w:rFonts w:hint="eastAsia" w:ascii="宋体" w:hAnsi="宋体" w:eastAsia="宋体" w:cs="仿宋_GB2312"/>
          <w:b/>
          <w:color w:val="000000"/>
          <w:sz w:val="24"/>
          <w:szCs w:val="24"/>
        </w:rPr>
        <w:t xml:space="preserve">九、附则</w:t>
      </w:r>
      <w:r>
        <w:rPr>
          <w:rFonts w:hint="eastAsia" w:ascii="宋体" w:hAnsi="宋体" w:eastAsia="宋体" w:cs="仿宋_GB2312"/>
          <w:b/>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1、本合同一式伍份，甲方、乙方各执贰份，采购代理机构壹份。</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2、本合同文件使用中文书写、解释和说明。</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3、本合同履行过程中产生的纪要、协议以及中标通知书、投标文件和采购文件为本合同的附件，与合同具有同等效力。</w:t>
      </w:r>
      <w:r>
        <w:rPr>
          <w:rFonts w:hint="eastAsia" w:ascii="宋体" w:hAnsi="宋体" w:eastAsia="宋体" w:cs="仿宋_GB2312"/>
          <w:color w:val="000000"/>
          <w:sz w:val="24"/>
          <w:szCs w:val="24"/>
        </w:rPr>
      </w:r>
      <w:r/>
    </w:p>
    <w:p>
      <w:pPr>
        <w:pStyle w:val="870"/>
        <w:ind w:firstLine="480"/>
        <w:spacing w:line="360" w:lineRule="auto"/>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4、未尽事宜</w:t>
      </w:r>
      <w:r>
        <w:rPr>
          <w:rFonts w:hint="eastAsia" w:ascii="宋体" w:hAnsi="宋体" w:eastAsia="宋体" w:cs="仿宋_GB2312"/>
          <w:color w:val="000000"/>
          <w:sz w:val="24"/>
          <w:szCs w:val="24"/>
        </w:rPr>
      </w:r>
      <w:r/>
    </w:p>
    <w:p>
      <w:pPr>
        <w:pStyle w:val="870"/>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本合同未尽事宜应按《中华人民共和国民法典》、《中华人民共和国政府采购法》以及其它相关法律、法规之规定解释。</w:t>
      </w:r>
      <w:r>
        <w:rPr>
          <w:rFonts w:hint="eastAsia" w:ascii="宋体" w:hAnsi="宋体" w:eastAsia="宋体"/>
          <w:sz w:val="24"/>
          <w:szCs w:val="24"/>
        </w:rPr>
      </w:r>
      <w:r/>
    </w:p>
    <w:p>
      <w:pPr>
        <w:pStyle w:val="870"/>
        <w:spacing w:line="360" w:lineRule="auto"/>
        <w:tabs>
          <w:tab w:val="left" w:pos="0"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p>
      <w:pPr>
        <w:pStyle w:val="870"/>
        <w:spacing w:line="360" w:lineRule="auto"/>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甲方(</w:t>
      </w:r>
      <w:r>
        <w:rPr>
          <w:rFonts w:hint="eastAsia" w:ascii="宋体" w:hAnsi="宋体" w:eastAsia="宋体" w:cs="宋体"/>
          <w:bCs/>
          <w:sz w:val="24"/>
          <w:szCs w:val="24"/>
          <w:highlight w:val="none"/>
        </w:rPr>
        <w:t xml:space="preserve">盖章</w:t>
      </w:r>
      <w:r>
        <w:rPr>
          <w:rFonts w:hint="eastAsia" w:ascii="宋体" w:hAnsi="宋体" w:eastAsia="宋体" w:cs="宋体"/>
          <w:bCs/>
          <w:sz w:val="24"/>
          <w:szCs w:val="24"/>
          <w:highlight w:val="none"/>
          <w:lang w:val="zh-CN"/>
        </w:rPr>
        <w:t xml:space="preserve">)：                              乙方（</w:t>
      </w:r>
      <w:r>
        <w:rPr>
          <w:rFonts w:hint="eastAsia" w:ascii="宋体" w:hAnsi="宋体" w:eastAsia="宋体" w:cs="宋体"/>
          <w:bCs/>
          <w:sz w:val="24"/>
          <w:szCs w:val="24"/>
          <w:highlight w:val="none"/>
        </w:rPr>
        <w:t xml:space="preserve">盖章</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r>
      <w:r/>
    </w:p>
    <w:p>
      <w:pPr>
        <w:pStyle w:val="870"/>
        <w:spacing w:line="360" w:lineRule="auto"/>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法</w:t>
      </w:r>
      <w:r>
        <w:rPr>
          <w:rFonts w:hint="eastAsia" w:ascii="宋体" w:hAnsi="宋体" w:eastAsia="宋体" w:cs="宋体"/>
          <w:bCs/>
          <w:sz w:val="24"/>
          <w:szCs w:val="24"/>
          <w:highlight w:val="none"/>
          <w:lang w:val="en-US" w:eastAsia="zh-CN"/>
        </w:rPr>
        <w:t xml:space="preserve">定</w:t>
      </w:r>
      <w:r>
        <w:rPr>
          <w:rFonts w:hint="eastAsia" w:ascii="宋体" w:hAnsi="宋体" w:eastAsia="宋体" w:cs="宋体"/>
          <w:bCs/>
          <w:sz w:val="24"/>
          <w:szCs w:val="24"/>
          <w:highlight w:val="none"/>
          <w:lang w:val="zh-CN"/>
        </w:rPr>
        <w:t xml:space="preserve">（授权）代</w:t>
      </w:r>
      <w:r>
        <w:rPr>
          <w:rFonts w:hint="eastAsia" w:ascii="宋体" w:hAnsi="宋体" w:eastAsia="宋体" w:cs="宋体"/>
          <w:bCs/>
          <w:sz w:val="24"/>
          <w:szCs w:val="24"/>
          <w:highlight w:val="none"/>
          <w:lang w:val="en-US" w:eastAsia="zh-CN"/>
        </w:rPr>
        <w:t xml:space="preserve">表</w:t>
      </w:r>
      <w:r>
        <w:rPr>
          <w:rFonts w:hint="eastAsia" w:ascii="宋体" w:hAnsi="宋体" w:eastAsia="宋体" w:cs="宋体"/>
          <w:bCs/>
          <w:sz w:val="24"/>
          <w:szCs w:val="24"/>
          <w:highlight w:val="none"/>
          <w:lang w:val="zh-CN"/>
        </w:rPr>
        <w:t xml:space="preserve">人（</w:t>
      </w:r>
      <w:r>
        <w:rPr>
          <w:rFonts w:hint="eastAsia" w:ascii="宋体" w:hAnsi="宋体" w:eastAsia="宋体" w:cs="宋体"/>
          <w:bCs/>
          <w:sz w:val="24"/>
          <w:szCs w:val="24"/>
          <w:highlight w:val="none"/>
          <w:lang w:val="en-US" w:eastAsia="zh-CN"/>
        </w:rPr>
        <w:t xml:space="preserve">签字或者盖章</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zh-CN"/>
        </w:rPr>
        <w:tab/>
      </w:r>
      <w:r>
        <w:rPr>
          <w:rFonts w:hint="eastAsia" w:ascii="宋体" w:hAnsi="宋体" w:eastAsia="宋体" w:cs="宋体"/>
          <w:bCs/>
          <w:sz w:val="24"/>
          <w:szCs w:val="24"/>
          <w:highlight w:val="none"/>
          <w:lang w:val="zh-CN"/>
        </w:rPr>
        <w:t xml:space="preserve">法定（授权）代表人（签字或者盖章）：</w:t>
      </w:r>
      <w:r>
        <w:rPr>
          <w:rFonts w:hint="eastAsia" w:ascii="宋体" w:hAnsi="宋体" w:eastAsia="宋体" w:cs="宋体"/>
          <w:bCs/>
          <w:sz w:val="24"/>
          <w:szCs w:val="24"/>
          <w:highlight w:val="none"/>
          <w:lang w:val="zh-CN"/>
        </w:rPr>
        <w:tab/>
      </w:r>
      <w:r>
        <w:rPr>
          <w:rFonts w:hint="eastAsia" w:ascii="宋体" w:hAnsi="宋体" w:eastAsia="宋体" w:cs="宋体"/>
          <w:bCs/>
          <w:sz w:val="24"/>
          <w:szCs w:val="24"/>
          <w:highlight w:val="none"/>
        </w:rPr>
      </w:r>
      <w:r/>
    </w:p>
    <w:p>
      <w:pPr>
        <w:pStyle w:val="870"/>
        <w:spacing w:line="400" w:lineRule="exact"/>
        <w:rPr>
          <w:rFonts w:hint="eastAsia" w:ascii="宋体" w:hAnsi="宋体" w:eastAsia="宋体" w:cs="宋体"/>
          <w:bCs/>
          <w:sz w:val="24"/>
          <w:szCs w:val="24"/>
          <w:highlight w:val="none"/>
          <w:lang w:val="zh-CN"/>
        </w:rPr>
        <w:sectPr>
          <w:footnotePr/>
          <w:endnotePr/>
          <w:type w:val="nextPage"/>
          <w:pgSz w:w="11906" w:h="16838" w:orient="portrait"/>
          <w:pgMar w:top="1304" w:right="1304" w:bottom="1304" w:left="1304" w:header="851" w:footer="992" w:gutter="0"/>
          <w:cols w:num="1" w:sep="0" w:space="1701" w:equalWidth="1"/>
          <w:docGrid w:linePitch="360"/>
        </w:sectPr>
      </w:pPr>
      <w:r>
        <w:rPr>
          <w:rFonts w:hint="eastAsia" w:ascii="宋体" w:hAnsi="宋体" w:eastAsia="宋体" w:cs="宋体"/>
          <w:bCs/>
          <w:sz w:val="24"/>
          <w:szCs w:val="24"/>
          <w:highlight w:val="none"/>
        </w:rPr>
        <w:t xml:space="preserve">签订日期：  </w:t>
      </w:r>
      <w:r>
        <w:rPr>
          <w:rFonts w:hint="eastAsia" w:ascii="宋体" w:hAnsi="宋体" w:eastAsia="宋体" w:cs="宋体"/>
          <w:bCs/>
          <w:sz w:val="24"/>
          <w:szCs w:val="24"/>
          <w:highlight w:val="none"/>
          <w:lang w:val="zh-CN"/>
        </w:rPr>
        <w:t xml:space="preserve">年   月   日                 </w:t>
      </w:r>
      <w:r>
        <w:rPr>
          <w:rFonts w:hint="eastAsia" w:ascii="宋体" w:hAnsi="宋体" w:eastAsia="宋体" w:cs="宋体"/>
          <w:bCs/>
          <w:sz w:val="24"/>
          <w:szCs w:val="24"/>
          <w:highlight w:val="none"/>
        </w:rPr>
        <w:t xml:space="preserve">签订日期：  </w:t>
      </w:r>
      <w:r>
        <w:rPr>
          <w:rFonts w:hint="eastAsia" w:ascii="宋体" w:hAnsi="宋体" w:eastAsia="宋体" w:cs="宋体"/>
          <w:bCs/>
          <w:sz w:val="24"/>
          <w:szCs w:val="24"/>
          <w:highlight w:val="none"/>
          <w:lang w:val="zh-CN"/>
        </w:rPr>
        <w:t xml:space="preserve">年   月   日  </w:t>
      </w:r>
      <w:r>
        <w:rPr>
          <w:rFonts w:hint="eastAsia" w:ascii="宋体" w:hAnsi="宋体" w:eastAsia="宋体" w:cs="宋体"/>
          <w:bCs/>
          <w:sz w:val="24"/>
          <w:szCs w:val="24"/>
          <w:highlight w:val="none"/>
          <w:lang w:val="zh-CN"/>
        </w:rPr>
      </w:r>
      <w:r/>
    </w:p>
    <w:p>
      <w:pPr>
        <w:pStyle w:val="870"/>
        <w:jc w:val="left"/>
        <w:spacing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附件</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870"/>
        <w:jc w:val="center"/>
        <w:spacing w:line="360" w:lineRule="auto"/>
        <w:rPr>
          <w:rFonts w:ascii="宋体" w:hAnsi="宋体" w:eastAsia="宋体" w:cs="宋体"/>
          <w:b/>
          <w:bCs/>
          <w:color w:val="000000"/>
          <w:sz w:val="24"/>
          <w:szCs w:val="24"/>
        </w:rPr>
      </w:pPr>
      <w:r>
        <w:rPr>
          <w:rFonts w:hint="eastAsia" w:ascii="宋体" w:hAnsi="宋体" w:eastAsia="宋体"/>
          <w:color w:val="000000"/>
          <w:sz w:val="24"/>
          <w:szCs w:val="24"/>
        </w:rPr>
        <w:t xml:space="preserve">《苏州市天平山风景名胜区绿地养护管理检查考核办法》</w:t>
      </w:r>
      <w:r>
        <w:rPr>
          <w:rFonts w:ascii="宋体" w:hAnsi="宋体" w:eastAsia="宋体" w:cs="宋体"/>
          <w:b/>
          <w:bCs/>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为促进我市景区绿地养护管理工作规范化、制度化，进一步强化考核工作，提高养护管理水平，根据《苏州市市区城市绿地养护管理暂行办法》和相关规定，制定本办法。</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一、考核范围</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所有景区绿地的养护管理工作适用本办法进行考核。</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二、考核办法</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景区绿地养护管理实行两级考核制，管理处负责日常检查考核工作，苏州市园林和绿化管理局负责季度考核、抽查等工作。</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管理处负责每月全面考核，采用定期、巡查与专项检查相结合的方式对景区绿地进行全覆盖、全时段检查，并进行考核打分。定期考核得分占综合得分的40%，巡查考核得分占综合得分的25%，专项考核得分占综合得分的35%。</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管理处负责以书面形式将每月考核结果通知养护单位。</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三、考核评分细则</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1、养护考核项目分（1）植物养护类；（2）安全防范类；（3）行政管理类；（</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）其它类。</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2、以考核单元(根据养护工作量及难易度综合考虑，管理方有权进行调整)进行考核。</w:t>
      </w:r>
      <w:r>
        <w:rPr>
          <w:rFonts w:ascii="宋体" w:hAnsi="宋体" w:eastAsia="宋体" w:cs="宋体"/>
          <w:color w:val="000000"/>
          <w:sz w:val="24"/>
          <w:szCs w:val="24"/>
        </w:rPr>
      </w:r>
      <w:r/>
    </w:p>
    <w:p>
      <w:pPr>
        <w:pStyle w:val="87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3、参照质量标准和技术要求，具体扣分标准如下：</w:t>
      </w:r>
      <w:r>
        <w:rPr>
          <w:rFonts w:hint="eastAsia" w:ascii="宋体" w:hAnsi="宋体" w:eastAsia="宋体" w:cs="宋体"/>
          <w:color w:val="000000"/>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20"/>
        <w:gridCol w:w="935"/>
        <w:gridCol w:w="2625"/>
        <w:gridCol w:w="2760"/>
      </w:tblGrid>
      <w:tr>
        <w:trPr>
          <w:trHeight w:val="519"/>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序 号</w:t>
            </w:r>
            <w:r>
              <w:rPr>
                <w:rFonts w:ascii="宋体" w:hAnsi="宋体"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3560"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考核等级</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760"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扣分标准</w:t>
            </w:r>
            <w:r>
              <w:rPr>
                <w:rFonts w:ascii="宋体" w:hAnsi="宋体" w:eastAsia="宋体" w:cs="宋体"/>
                <w:color w:val="000000"/>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A</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625"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优 秀</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0-3（含）</w:t>
            </w:r>
            <w:r>
              <w:rPr>
                <w:rFonts w:ascii="宋体" w:hAnsi="宋体" w:eastAsia="宋体" w:cs="宋体"/>
                <w:color w:val="000000"/>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B</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625"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良 好</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4-8（含）</w:t>
            </w:r>
            <w:r>
              <w:rPr>
                <w:rFonts w:ascii="宋体" w:hAnsi="宋体" w:eastAsia="宋体" w:cs="宋体"/>
                <w:color w:val="000000"/>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625"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 般</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7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9-15（含）</w:t>
            </w:r>
            <w:r>
              <w:rPr>
                <w:rFonts w:hint="eastAsia" w:ascii="宋体" w:hAnsi="宋体" w:eastAsia="宋体" w:cs="宋体"/>
                <w:color w:val="000000"/>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35"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D</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625" w:type="dxa"/>
            <w:vAlign w:val="center"/>
            <w:textDirection w:val="lrTb"/>
            <w:noWrap w:val="false"/>
          </w:tcPr>
          <w:p>
            <w:pPr>
              <w:pStyle w:val="870"/>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不合格</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70"/>
              <w:ind w:firstLine="9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r>
    </w:tbl>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4、直接扣分类</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（1）未及时完成管理处下达任务的，直接在总得分里扣分，一次扣1～5分。</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（2）局抽查中，发现养护质量问题的，直接在总得分里扣分，一次扣1～5分。</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（3）因养护管理不善，被新闻媒体或受到上级部门点名批评的，经查属于有责投诉的，直接在总得分里扣分，一次扣1～10分。 </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（4）因养护管理不善，发生人员伤亡、财产损失后未处理或处理不妥造成投诉的，直接在总得分里扣分，一次扣3～15分。</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（5）未经审批同意，擅自砍伐、移植或更换养护范围内的树木，改变绿地原貌的，直接在总得分里扣分，一次扣1～15分。</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对毁绿、占绿（包括审批移植超范围施工）的行为，未在第一时间（当日17:00之前发生的需当日处置，当日17:00以后发生的需在次日12:00之前处置）内发现并制止、上报管理处及相关执法单位，直接在总得分里扣分，一次扣1～5分。只上报管理处未作实质性处置的视为未有效制止毁绿、占绿行为。</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（7）绿地被侵占、破坏的，未及时按要求恢复的，每月考核扣1～5分，直至绿地恢复原状。</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5、奖励加分</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（1）重大活动时能及时完成上级布置的养护任务或其它临时突击增加的任务完成及时受到表扬的（1～5分/次）</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（2）能及时发现养护范围之内出现的问题，并且针对提出有效可行新办法新措施的（1～3分/次）；</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（3）及时发现、妥善处置毁绿占绿行为，措施得力，保护绿地不受侵占的（1～5分/次）；</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（4）如当月奖励加分后超过100分，则按合同全额支付本月承包单位的养护费。</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6、考核得分与养护经费挂钩方式</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每月单元考核得分的数学平均值加直接扣分类为本标段的月度综合得分，并与当月养护经费挂钩。考核分数100分，不扣分；95（含）～100分，每扣一分相应扣减月度经费的0.20%；90（含）～95分，每扣一分相应扣减月度经费的1.00%；85（含）～90，每扣一分相应扣减月度经费的1.50%；85以下为不合格，扣除当月养护经费。</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7、直接扣费类</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直接扣费为根据当月考核得分计算出养护费后额外扣除的经费。</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（1）项目负责人应按时参加由管理处召集的月度养护检查、月度工作例会及其它临时通知的须由项目负责人参加的检查、会议，未请假擅自缺席的一次扣1000元，迟到一次扣500元。</w:t>
      </w:r>
      <w:r>
        <w:rPr>
          <w:rFonts w:hint="eastAsia" w:ascii="宋体" w:hAnsi="宋体" w:eastAsia="宋体" w:cs="宋体"/>
          <w:b/>
          <w:color w:val="000000"/>
          <w:sz w:val="24"/>
          <w:szCs w:val="24"/>
        </w:rPr>
        <w:t xml:space="preserve">中标单位不得在未经采购方同意的前提下更换天平山项目经理，如有</w:t>
      </w:r>
      <w:r>
        <w:rPr>
          <w:rFonts w:ascii="宋体" w:hAnsi="宋体" w:eastAsia="宋体" w:cs="宋体"/>
          <w:b/>
          <w:color w:val="000000"/>
          <w:sz w:val="24"/>
          <w:szCs w:val="24"/>
        </w:rPr>
        <w:t xml:space="preserve">擅自更换情况</w:t>
      </w:r>
      <w:r>
        <w:rPr>
          <w:rFonts w:hint="eastAsia" w:ascii="宋体" w:hAnsi="宋体" w:eastAsia="宋体" w:cs="宋体"/>
          <w:b/>
          <w:color w:val="000000"/>
          <w:sz w:val="24"/>
          <w:szCs w:val="24"/>
        </w:rPr>
        <w:t xml:space="preserve">每发生</w:t>
      </w:r>
      <w:r>
        <w:rPr>
          <w:rFonts w:ascii="宋体" w:hAnsi="宋体" w:eastAsia="宋体" w:cs="宋体"/>
          <w:b/>
          <w:color w:val="000000"/>
          <w:sz w:val="24"/>
          <w:szCs w:val="24"/>
        </w:rPr>
        <w:t xml:space="preserve">一次</w:t>
      </w:r>
      <w:r>
        <w:rPr>
          <w:rFonts w:hint="eastAsia" w:ascii="宋体" w:hAnsi="宋体" w:eastAsia="宋体" w:cs="宋体"/>
          <w:b/>
          <w:color w:val="000000"/>
          <w:sz w:val="24"/>
          <w:szCs w:val="24"/>
        </w:rPr>
        <w:t xml:space="preserve">扣减当月养护费用</w:t>
      </w:r>
      <w:r>
        <w:rPr>
          <w:rFonts w:ascii="宋体" w:hAnsi="宋体" w:eastAsia="宋体" w:cs="宋体"/>
          <w:b/>
          <w:color w:val="000000"/>
          <w:sz w:val="24"/>
          <w:szCs w:val="24"/>
        </w:rPr>
        <w:t xml:space="preserve">20</w:t>
      </w:r>
      <w:r>
        <w:rPr>
          <w:rFonts w:hint="eastAsia" w:ascii="宋体" w:hAnsi="宋体" w:eastAsia="宋体" w:cs="宋体"/>
          <w:b/>
          <w:color w:val="000000"/>
          <w:sz w:val="24"/>
          <w:szCs w:val="24"/>
        </w:rPr>
        <w:t xml:space="preserve">000元。</w:t>
      </w:r>
      <w:r>
        <w:rPr>
          <w:rFonts w:ascii="宋体" w:hAnsi="宋体" w:eastAsia="宋体" w:cs="宋体"/>
          <w:b/>
          <w:color w:val="000000"/>
          <w:sz w:val="24"/>
          <w:szCs w:val="24"/>
        </w:rPr>
      </w:r>
      <w:r/>
    </w:p>
    <w:p>
      <w:pPr>
        <w:pStyle w:val="87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单位养护人员应按要求准时上岗，指纹考勤，按照出勤记录核定当月养护费用基数。如发生人员脱岗、缺勤，项目经理按每发生一次350元标准扣除当月绿化养护费用；树木修剪工按每发生一次250元标准扣除；绿化养护工按每发生一次150元标准扣除。迟到，早退按每发生一次100元标准扣除。</w:t>
      </w:r>
      <w:r>
        <w:rPr>
          <w:rFonts w:hint="eastAsia"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）养护人员未统一着装上岗，发现一次扣100元。</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）未按要求格式制作、同步更新绿化养护数据库的（以招标文件、审批移植单等为依据自行制作）或未按要求格式制作养护情况台账记录的，每月扣1000元。</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（5）中标单位须在24小时内响应采购方提出的养护（修剪、抗旱浇水、剥芽</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排除险情等）、补植通知。超过24小时仍未响应，且48小时内仍未完成相关工作，按每次1000元标准扣减</w:t>
      </w:r>
      <w:r>
        <w:rPr>
          <w:rFonts w:ascii="宋体" w:hAnsi="宋体" w:eastAsia="宋体" w:cs="宋体"/>
          <w:color w:val="000000"/>
          <w:sz w:val="24"/>
          <w:szCs w:val="24"/>
        </w:rPr>
        <w:t xml:space="preserve">当月养护费用</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870"/>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6）中标单位在履行合同期间，有下列情况的：①乙方工作人员未能胜任采购方绿化养护工作要求；②所提供的服务结果未能令采购人满意；③减少双方约定的服务范围，服务人员的素质水平、工作态度消极等；乙方须无条件立即更换符合要求的工作人员。如中标单位未按采购人要求更换养护工作人员，项目经理按每延迟更换一天200元标准扣除当月绿化养护费用;树木修剪工按每岗每延迟更换一天 100元标准扣除;绿化养护工按每岗每延迟更换一天50元标准扣除。</w:t>
      </w:r>
      <w:r>
        <w:rPr>
          <w:rFonts w:hint="eastAsia" w:ascii="宋体" w:hAnsi="宋体" w:eastAsia="宋体" w:cs="宋体"/>
          <w:color w:val="000000"/>
          <w:sz w:val="24"/>
          <w:szCs w:val="24"/>
        </w:rPr>
      </w:r>
      <w:r/>
    </w:p>
    <w:p>
      <w:pPr>
        <w:pStyle w:val="87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0"/>
        <w:jc w:val="left"/>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附件：</w:t>
      </w:r>
      <w:r>
        <w:rPr>
          <w:rFonts w:ascii="宋体" w:hAnsi="宋体" w:eastAsia="宋体" w:cs="宋体"/>
          <w:b/>
          <w:bCs/>
          <w:color w:val="000000"/>
          <w:sz w:val="24"/>
          <w:szCs w:val="24"/>
        </w:rPr>
      </w:r>
      <w:r/>
    </w:p>
    <w:p>
      <w:pPr>
        <w:pStyle w:val="870"/>
        <w:jc w:val="cente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《关于景区绿地12345等工单处理扣分实施细则》</w:t>
      </w:r>
      <w:r>
        <w:rPr>
          <w:rFonts w:ascii="宋体" w:hAnsi="宋体" w:eastAsia="宋体" w:cs="宋体"/>
          <w:b/>
          <w:bCs/>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为促进景区绿地养护管理工作规范化、制度化、精细化，进一步强化考核工作，督促各养护单位加大标段内查漏补缺力度，提高养护管理水平，根据《苏州市市区城市绿地养护管理暂行办法》和相关规定，针对《苏州市市区城市绿地养护管理检查考核办法》考核评分细则的第四项“直接扣分类”中的第二条“因养护管理不善，被新闻媒体、12345便民服务中心、寒山闻钟、数字城管等公众监督平台举报，经查属于有责投诉的；或受到上级部门点名批评的，直接在总得分中扣分，一次扣1～5分”款项，结合工作实际，特制定本细则。</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一、扣分标准</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结合标段划分和是否有责投诉制定扣分标准。</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二、扣分时间</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1、按月统计投诉次数。</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2、结合实际情况，在当月或下月养护考核总得分中直接扣除相应分数。</w:t>
      </w:r>
      <w:r>
        <w:rPr>
          <w:rFonts w:ascii="宋体" w:hAnsi="宋体" w:eastAsia="宋体" w:cs="宋体"/>
          <w:color w:val="000000"/>
          <w:sz w:val="24"/>
          <w:szCs w:val="24"/>
        </w:rPr>
      </w:r>
      <w:r/>
    </w:p>
    <w:p>
      <w:pPr>
        <w:pStyle w:val="870"/>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附表：</w:t>
      </w:r>
      <w:r>
        <w:rPr>
          <w:rFonts w:ascii="宋体" w:hAnsi="宋体" w:eastAsia="宋体" w:cs="宋体"/>
          <w:color w:val="000000"/>
          <w:sz w:val="24"/>
          <w:szCs w:val="24"/>
        </w:rPr>
      </w:r>
      <w:r/>
    </w:p>
    <w:tbl>
      <w:tblPr>
        <w:tblW w:w="8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959"/>
        <w:gridCol w:w="1275"/>
        <w:gridCol w:w="2448"/>
        <w:gridCol w:w="1697"/>
      </w:tblGrid>
      <w:tr>
        <w:trPr>
          <w:trHeight w:val="1024"/>
        </w:trPr>
        <w:tc>
          <w:tcPr>
            <w:tcW w:w="1838"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投诉</w:t>
            </w:r>
            <w:r>
              <w:rPr>
                <w:rFonts w:ascii="宋体" w:hAnsi="宋体" w:eastAsia="宋体" w:cs="宋体"/>
                <w:color w:val="000000"/>
                <w:sz w:val="24"/>
                <w:szCs w:val="24"/>
              </w:rPr>
            </w:r>
            <w:r/>
          </w:p>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内容</w:t>
            </w:r>
            <w:r>
              <w:rPr>
                <w:rFonts w:ascii="宋体" w:hAnsi="宋体" w:eastAsia="宋体" w:cs="宋体"/>
                <w:color w:val="000000"/>
                <w:sz w:val="24"/>
                <w:szCs w:val="24"/>
              </w:rPr>
            </w:r>
            <w:r/>
          </w:p>
        </w:tc>
        <w:tc>
          <w:tcPr>
            <w:tcW w:w="959"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投 诉</w:t>
            </w:r>
            <w:r>
              <w:rPr>
                <w:rFonts w:ascii="宋体" w:hAnsi="宋体" w:eastAsia="宋体" w:cs="宋体"/>
                <w:color w:val="000000"/>
                <w:sz w:val="24"/>
                <w:szCs w:val="24"/>
              </w:rPr>
            </w:r>
            <w:r/>
          </w:p>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类 型</w:t>
            </w:r>
            <w:r>
              <w:rPr>
                <w:rFonts w:ascii="宋体" w:hAnsi="宋体" w:eastAsia="宋体" w:cs="宋体"/>
                <w:color w:val="000000"/>
                <w:sz w:val="24"/>
                <w:szCs w:val="24"/>
              </w:rPr>
            </w:r>
            <w:r/>
          </w:p>
        </w:tc>
        <w:tc>
          <w:tcPr>
            <w:tcW w:w="1275"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整 改</w:t>
            </w:r>
            <w:r>
              <w:rPr>
                <w:rFonts w:ascii="宋体" w:hAnsi="宋体" w:eastAsia="宋体" w:cs="宋体"/>
                <w:color w:val="000000"/>
                <w:sz w:val="24"/>
                <w:szCs w:val="24"/>
              </w:rPr>
            </w:r>
            <w:r/>
          </w:p>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情 况</w:t>
            </w:r>
            <w:r>
              <w:rPr>
                <w:rFonts w:ascii="宋体" w:hAnsi="宋体" w:eastAsia="宋体" w:cs="宋体"/>
                <w:color w:val="000000"/>
                <w:sz w:val="24"/>
                <w:szCs w:val="24"/>
              </w:rPr>
            </w:r>
            <w:r/>
          </w:p>
        </w:tc>
        <w:tc>
          <w:tcPr>
            <w:tcW w:w="2448"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扣分标准（分/次）</w:t>
            </w:r>
            <w:r>
              <w:rPr>
                <w:rFonts w:ascii="宋体" w:hAnsi="宋体" w:eastAsia="宋体" w:cs="宋体"/>
                <w:color w:val="000000"/>
                <w:sz w:val="24"/>
                <w:szCs w:val="24"/>
              </w:rPr>
            </w:r>
            <w:r/>
          </w:p>
        </w:tc>
        <w:tc>
          <w:tcPr>
            <w:tcW w:w="1697"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备 注</w:t>
            </w:r>
            <w:r>
              <w:rPr>
                <w:rFonts w:ascii="宋体" w:hAnsi="宋体" w:eastAsia="宋体" w:cs="宋体"/>
                <w:color w:val="000000"/>
                <w:sz w:val="24"/>
                <w:szCs w:val="24"/>
              </w:rPr>
            </w:r>
            <w:r/>
          </w:p>
        </w:tc>
      </w:tr>
      <w:tr>
        <w:trPr>
          <w:cantSplit/>
          <w:trHeight w:val="791"/>
        </w:trPr>
        <w:tc>
          <w:tcPr>
            <w:tcW w:w="1838" w:type="dxa"/>
            <w:vAlign w:val="center"/>
            <w:vMerge w:val="restart"/>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新闻媒体、12345便民服务中心、寒山闻钟、数字城管投诉等公众监督平台举报、上级部门点名批评</w:t>
            </w:r>
            <w:r>
              <w:rPr>
                <w:rFonts w:ascii="宋体" w:hAnsi="宋体" w:eastAsia="宋体" w:cs="宋体"/>
                <w:color w:val="000000"/>
                <w:sz w:val="24"/>
                <w:szCs w:val="24"/>
              </w:rPr>
            </w:r>
            <w:r/>
          </w:p>
        </w:tc>
        <w:tc>
          <w:tcPr>
            <w:tcW w:w="959" w:type="dxa"/>
            <w:vAlign w:val="center"/>
            <w:vMerge w:val="restart"/>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有责</w:t>
            </w:r>
            <w:r>
              <w:rPr>
                <w:rFonts w:ascii="宋体" w:hAnsi="宋体" w:eastAsia="宋体" w:cs="宋体"/>
                <w:color w:val="000000"/>
                <w:sz w:val="24"/>
                <w:szCs w:val="24"/>
              </w:rPr>
            </w:r>
            <w:r/>
          </w:p>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投诉</w:t>
            </w:r>
            <w:r>
              <w:rPr>
                <w:rFonts w:ascii="宋体" w:hAnsi="宋体" w:eastAsia="宋体" w:cs="宋体"/>
                <w:color w:val="000000"/>
                <w:sz w:val="24"/>
                <w:szCs w:val="24"/>
              </w:rPr>
            </w:r>
            <w:r/>
          </w:p>
        </w:tc>
        <w:tc>
          <w:tcPr>
            <w:tcW w:w="1275"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按要求按期整改</w:t>
            </w:r>
            <w:r>
              <w:rPr>
                <w:rFonts w:ascii="宋体" w:hAnsi="宋体" w:eastAsia="宋体" w:cs="宋体"/>
                <w:color w:val="000000"/>
                <w:sz w:val="24"/>
                <w:szCs w:val="24"/>
              </w:rPr>
            </w:r>
            <w:r/>
          </w:p>
        </w:tc>
        <w:tc>
          <w:tcPr>
            <w:tcW w:w="2448"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1.0～5.0</w:t>
            </w:r>
            <w:r>
              <w:rPr>
                <w:rFonts w:ascii="宋体" w:hAnsi="宋体" w:eastAsia="宋体" w:cs="宋体"/>
                <w:color w:val="000000"/>
                <w:sz w:val="24"/>
                <w:szCs w:val="24"/>
              </w:rPr>
            </w:r>
            <w:r/>
          </w:p>
        </w:tc>
        <w:tc>
          <w:tcPr>
            <w:tcW w:w="1697" w:type="dxa"/>
            <w:vAlign w:val="center"/>
            <w:vMerge w:val="restart"/>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经核实，因养护单位养护不力和疏于管理造成。</w:t>
            </w:r>
            <w:r>
              <w:rPr>
                <w:rFonts w:ascii="宋体" w:hAnsi="宋体" w:eastAsia="宋体" w:cs="宋体"/>
                <w:color w:val="000000"/>
                <w:sz w:val="24"/>
                <w:szCs w:val="24"/>
              </w:rPr>
            </w:r>
            <w:r/>
          </w:p>
        </w:tc>
      </w:tr>
      <w:tr>
        <w:trPr>
          <w:cantSplit/>
          <w:trHeight w:val="513"/>
        </w:trPr>
        <w:tc>
          <w:tcPr>
            <w:tcW w:w="1838" w:type="dxa"/>
            <w:vAlign w:val="center"/>
            <w:vMerge w:val="continue"/>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c>
          <w:tcPr>
            <w:tcW w:w="959" w:type="dxa"/>
            <w:vAlign w:val="center"/>
            <w:vMerge w:val="continue"/>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未按要求按期整改</w:t>
            </w:r>
            <w:r>
              <w:rPr>
                <w:rFonts w:ascii="宋体" w:hAnsi="宋体" w:eastAsia="宋体" w:cs="宋体"/>
                <w:color w:val="000000"/>
                <w:sz w:val="24"/>
                <w:szCs w:val="24"/>
              </w:rPr>
            </w:r>
            <w:r/>
          </w:p>
        </w:tc>
        <w:tc>
          <w:tcPr>
            <w:tcW w:w="2448"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5.0～10</w:t>
            </w:r>
            <w:r>
              <w:rPr>
                <w:rFonts w:ascii="宋体" w:hAnsi="宋体" w:eastAsia="宋体" w:cs="宋体"/>
                <w:color w:val="000000"/>
                <w:sz w:val="24"/>
                <w:szCs w:val="24"/>
              </w:rPr>
            </w:r>
            <w:r/>
          </w:p>
        </w:tc>
        <w:tc>
          <w:tcPr>
            <w:tcW w:w="1697" w:type="dxa"/>
            <w:vAlign w:val="center"/>
            <w:vMerge w:val="continue"/>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513"/>
        </w:trPr>
        <w:tc>
          <w:tcPr>
            <w:tcW w:w="1838" w:type="dxa"/>
            <w:vAlign w:val="center"/>
            <w:vMerge w:val="continue"/>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c>
          <w:tcPr>
            <w:tcW w:w="959" w:type="dxa"/>
            <w:vAlign w:val="center"/>
            <w:vMerge w:val="restart"/>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无责</w:t>
            </w:r>
            <w:r>
              <w:rPr>
                <w:rFonts w:ascii="宋体" w:hAnsi="宋体" w:eastAsia="宋体" w:cs="宋体"/>
                <w:color w:val="000000"/>
                <w:sz w:val="24"/>
                <w:szCs w:val="24"/>
              </w:rPr>
            </w:r>
            <w:r/>
          </w:p>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投诉</w:t>
            </w:r>
            <w:r>
              <w:rPr>
                <w:rFonts w:ascii="宋体" w:hAnsi="宋体" w:eastAsia="宋体" w:cs="宋体"/>
                <w:color w:val="000000"/>
                <w:sz w:val="24"/>
                <w:szCs w:val="24"/>
              </w:rPr>
            </w:r>
            <w:r/>
          </w:p>
        </w:tc>
        <w:tc>
          <w:tcPr>
            <w:tcW w:w="1275"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配合处理</w:t>
            </w:r>
            <w:r>
              <w:rPr>
                <w:rFonts w:ascii="宋体" w:hAnsi="宋体" w:eastAsia="宋体" w:cs="宋体"/>
                <w:color w:val="000000"/>
                <w:sz w:val="24"/>
                <w:szCs w:val="24"/>
              </w:rPr>
            </w:r>
            <w:r/>
          </w:p>
        </w:tc>
        <w:tc>
          <w:tcPr>
            <w:tcW w:w="2448"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0</w:t>
            </w:r>
            <w:r>
              <w:rPr>
                <w:rFonts w:ascii="宋体" w:hAnsi="宋体" w:eastAsia="宋体" w:cs="宋体"/>
                <w:color w:val="000000"/>
                <w:sz w:val="24"/>
                <w:szCs w:val="24"/>
              </w:rPr>
            </w:r>
            <w:r/>
          </w:p>
        </w:tc>
        <w:tc>
          <w:tcPr>
            <w:tcW w:w="1697" w:type="dxa"/>
            <w:vAlign w:val="center"/>
            <w:vMerge w:val="restart"/>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因自然灾害、第三方人为破坏等不可抗力因素造成。</w:t>
            </w:r>
            <w:r>
              <w:rPr>
                <w:rFonts w:ascii="宋体" w:hAnsi="宋体" w:eastAsia="宋体" w:cs="宋体"/>
                <w:color w:val="000000"/>
                <w:sz w:val="24"/>
                <w:szCs w:val="24"/>
              </w:rPr>
            </w:r>
            <w:r/>
          </w:p>
        </w:tc>
      </w:tr>
      <w:tr>
        <w:trPr>
          <w:cantSplit/>
          <w:trHeight w:val="1080"/>
        </w:trPr>
        <w:tc>
          <w:tcPr>
            <w:tcW w:w="1838" w:type="dxa"/>
            <w:vAlign w:val="center"/>
            <w:vMerge w:val="continue"/>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c>
          <w:tcPr>
            <w:tcW w:w="959" w:type="dxa"/>
            <w:vAlign w:val="center"/>
            <w:vMerge w:val="continue"/>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未按要求按期整改</w:t>
            </w:r>
            <w:r>
              <w:rPr>
                <w:rFonts w:ascii="宋体" w:hAnsi="宋体" w:eastAsia="宋体" w:cs="宋体"/>
                <w:color w:val="000000"/>
                <w:sz w:val="24"/>
                <w:szCs w:val="24"/>
              </w:rPr>
            </w:r>
            <w:r/>
          </w:p>
        </w:tc>
        <w:tc>
          <w:tcPr>
            <w:tcW w:w="2448"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0.5～1.5</w:t>
            </w:r>
            <w:r>
              <w:rPr>
                <w:rFonts w:ascii="宋体" w:hAnsi="宋体" w:eastAsia="宋体" w:cs="宋体"/>
                <w:color w:val="000000"/>
                <w:sz w:val="24"/>
                <w:szCs w:val="24"/>
              </w:rPr>
            </w:r>
            <w:r/>
          </w:p>
        </w:tc>
        <w:tc>
          <w:tcPr>
            <w:tcW w:w="1697" w:type="dxa"/>
            <w:vAlign w:val="center"/>
            <w:vMerge w:val="continue"/>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862"/>
        </w:trPr>
        <w:tc>
          <w:tcPr>
            <w:tcW w:w="1838" w:type="dxa"/>
            <w:vAlign w:val="center"/>
            <w:vMerge w:val="continue"/>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c>
          <w:tcPr>
            <w:tcW w:w="959" w:type="dxa"/>
            <w:vAlign w:val="center"/>
            <w:vMerge w:val="continue"/>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未配合处理</w:t>
            </w:r>
            <w:r>
              <w:rPr>
                <w:rFonts w:ascii="宋体" w:hAnsi="宋体" w:eastAsia="宋体" w:cs="宋体"/>
                <w:color w:val="000000"/>
                <w:sz w:val="24"/>
                <w:szCs w:val="24"/>
              </w:rPr>
            </w:r>
            <w:r/>
          </w:p>
        </w:tc>
        <w:tc>
          <w:tcPr>
            <w:tcW w:w="2448"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1.5～3.0</w:t>
            </w:r>
            <w:r>
              <w:rPr>
                <w:rFonts w:ascii="宋体" w:hAnsi="宋体" w:eastAsia="宋体" w:cs="宋体"/>
                <w:color w:val="000000"/>
                <w:sz w:val="24"/>
                <w:szCs w:val="24"/>
              </w:rPr>
            </w:r>
            <w:r/>
          </w:p>
        </w:tc>
        <w:tc>
          <w:tcPr>
            <w:tcW w:w="1697" w:type="dxa"/>
            <w:vAlign w:val="center"/>
            <w:vMerge w:val="continue"/>
            <w:textDirection w:val="lrTb"/>
            <w:noWrap w:val="false"/>
          </w:tcPr>
          <w:p>
            <w:pPr>
              <w:pStyle w:val="870"/>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699"/>
        </w:trPr>
        <w:tc>
          <w:tcPr>
            <w:tcW w:w="1838"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ascii="宋体" w:hAnsi="宋体" w:eastAsia="宋体" w:cs="宋体"/>
                <w:color w:val="000000"/>
                <w:sz w:val="24"/>
                <w:szCs w:val="24"/>
              </w:rPr>
            </w:r>
            <w:r/>
          </w:p>
        </w:tc>
        <w:tc>
          <w:tcPr>
            <w:gridSpan w:val="4"/>
            <w:tcW w:w="6379" w:type="dxa"/>
            <w:vAlign w:val="center"/>
            <w:textDirection w:val="lrTb"/>
            <w:noWrap w:val="false"/>
          </w:tcPr>
          <w:p>
            <w:pPr>
              <w:pStyle w:val="8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同一问题被连续投诉在原有扣分标准上加倍加重扣分。</w:t>
            </w:r>
            <w:r>
              <w:rPr>
                <w:rFonts w:ascii="宋体" w:hAnsi="宋体" w:eastAsia="宋体" w:cs="宋体"/>
                <w:color w:val="000000"/>
                <w:sz w:val="24"/>
                <w:szCs w:val="24"/>
              </w:rPr>
            </w:r>
            <w:r/>
          </w:p>
        </w:tc>
      </w:tr>
    </w:tbl>
    <w:p>
      <w:pPr>
        <w:pStyle w:val="870"/>
        <w:spacing w:line="400" w:lineRule="exac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p>
      <w:pPr>
        <w:pStyle w:val="870"/>
        <w:jc w:val="center"/>
        <w:spacing w:line="360" w:lineRule="auto"/>
        <w:rPr>
          <w:rFonts w:ascii="宋体" w:hAnsi="宋体" w:eastAsia="宋体" w:cs="宋体"/>
          <w:color w:val="000000"/>
          <w:sz w:val="32"/>
          <w:szCs w:val="32"/>
          <w:highlight w:val="none"/>
        </w:rPr>
      </w:pPr>
      <w:r>
        <w:rPr>
          <w:rFonts w:hint="eastAsia" w:ascii="宋体" w:hAnsi="宋体" w:eastAsia="宋体"/>
          <w:b/>
          <w:bCs/>
          <w:color w:val="000000"/>
          <w:spacing w:val="20"/>
          <w:sz w:val="28"/>
          <w:szCs w:val="28"/>
          <w:highlight w:val="none"/>
        </w:rPr>
        <w:br w:type="page" w:clear="all"/>
      </w:r>
      <w:r>
        <w:rPr>
          <w:rFonts w:hint="eastAsia" w:ascii="宋体" w:hAnsi="宋体" w:eastAsia="宋体"/>
          <w:b/>
          <w:bCs/>
          <w:color w:val="000000"/>
          <w:spacing w:val="20"/>
          <w:sz w:val="32"/>
          <w:szCs w:val="32"/>
          <w:highlight w:val="none"/>
        </w:rPr>
        <w:t xml:space="preserve">第六章</w:t>
      </w:r>
      <w:r>
        <w:rPr>
          <w:rFonts w:hint="eastAsia" w:ascii="宋体" w:hAnsi="宋体" w:eastAsia="宋体"/>
          <w:b/>
          <w:bCs/>
          <w:color w:val="000000"/>
          <w:spacing w:val="20"/>
          <w:sz w:val="32"/>
          <w:szCs w:val="32"/>
          <w:highlight w:val="none"/>
          <w:lang w:val="en-US" w:eastAsia="zh-CN"/>
        </w:rPr>
        <w:t xml:space="preserve">  </w:t>
      </w:r>
      <w:r>
        <w:rPr>
          <w:rFonts w:hint="eastAsia" w:ascii="宋体" w:hAnsi="宋体" w:eastAsia="宋体"/>
          <w:b/>
          <w:bCs/>
          <w:color w:val="000000"/>
          <w:spacing w:val="20"/>
          <w:sz w:val="32"/>
          <w:szCs w:val="32"/>
          <w:highlight w:val="none"/>
        </w:rPr>
        <w:t xml:space="preserve">评标办法及评分标准</w:t>
      </w:r>
      <w:bookmarkEnd w:id="14"/>
      <w:r/>
      <w:bookmarkEnd w:id="15"/>
      <w:r>
        <w:rPr>
          <w:rFonts w:ascii="宋体" w:hAnsi="宋体" w:eastAsia="宋体" w:cs="宋体"/>
          <w:color w:val="000000"/>
          <w:sz w:val="32"/>
          <w:szCs w:val="32"/>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一、评标办法</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1、本次招标评标采用为综合评分法，即在满足招标文件实质性要求前提下，按照招标文件中规定的评分标准和各项因素进行综合评审后，以评标总得分最高的投标人作为相应标段的中标候选人。</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3、对评委的评分（除价格分外）进行统计汇总，计算出每个投标人的得分，加上价格得分即为每个投标人的综合得分。</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4、如出现评标总得分最高的投标人有两个或两个以上的，以投标报价较低者优先作为该标段中标候选人，如果投标报价也相同的，则由采购</w:t>
      </w:r>
      <w:r>
        <w:rPr>
          <w:rFonts w:hint="eastAsia" w:ascii="宋体" w:hAnsi="宋体" w:eastAsia="宋体"/>
          <w:bCs/>
          <w:color w:val="000000"/>
          <w:sz w:val="24"/>
          <w:szCs w:val="24"/>
          <w:highlight w:val="none"/>
          <w:lang w:val="en-US" w:eastAsia="zh-CN"/>
        </w:rPr>
        <w:t xml:space="preserve">单位</w:t>
      </w:r>
      <w:r>
        <w:rPr>
          <w:rFonts w:hint="eastAsia" w:ascii="宋体" w:hAnsi="宋体" w:eastAsia="宋体"/>
          <w:bCs/>
          <w:color w:val="000000"/>
          <w:sz w:val="24"/>
          <w:szCs w:val="24"/>
          <w:highlight w:val="none"/>
        </w:rPr>
        <w:t xml:space="preserve">组织以抽签方式确定中标候选人。</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5、针对小微型企业的评审：</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5.1、根据财政部、工业和信息化部关于印发《政府采购促进中小企业发展管理办法》的通知规定：</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w:t>
      </w:r>
      <w:r>
        <w:rPr>
          <w:rFonts w:hint="eastAsia" w:ascii="宋体" w:hAnsi="宋体" w:eastAsia="宋体"/>
          <w:b/>
          <w:color w:val="000000"/>
          <w:sz w:val="24"/>
          <w:szCs w:val="24"/>
          <w:highlight w:val="none"/>
        </w:rPr>
        <w:t xml:space="preserve">本项目属于专门面向中小企业采购。</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（3）本项目采购标的对应的中小企业划分标准所属行业为：</w:t>
      </w:r>
      <w:r>
        <w:rPr>
          <w:rFonts w:hint="eastAsia" w:ascii="宋体" w:hAnsi="宋体" w:eastAsia="宋体" w:cs="宋体"/>
          <w:b/>
          <w:color w:val="000000"/>
          <w:sz w:val="24"/>
          <w:szCs w:val="24"/>
          <w:highlight w:val="none"/>
        </w:rPr>
        <w:t xml:space="preserve">其他未列明行业</w:t>
      </w:r>
      <w:r>
        <w:rPr>
          <w:rFonts w:hint="eastAsia" w:ascii="宋体" w:hAnsi="宋体" w:eastAsia="宋体"/>
          <w:b/>
          <w:bCs/>
          <w:color w:val="000000"/>
          <w:sz w:val="24"/>
          <w:szCs w:val="24"/>
          <w:highlight w:val="none"/>
        </w:rPr>
        <w:t xml:space="preserve">。</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（4）中小企业参加政府采购活动，应当出具《政府采购促进中小企业发展管理办法》附件规定《中小企业声明函》，否则不得享受相关中小企业扶持政策。</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（6）若供应商提供的《中小企业声明函》为虚假声明则视同提供虚假材料，按政府采购相关规定处理并报请政府监管部门给予行政处罚。</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5.2、残疾人福利性单位</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5.3、监狱企业</w:t>
      </w:r>
      <w:r>
        <w:rPr>
          <w:rFonts w:ascii="宋体" w:hAnsi="宋体" w:eastAsia="宋体"/>
          <w:bCs/>
          <w:color w:val="000000"/>
          <w:sz w:val="24"/>
          <w:szCs w:val="24"/>
          <w:highlight w:val="none"/>
        </w:rPr>
      </w:r>
      <w:r/>
    </w:p>
    <w:p>
      <w:pPr>
        <w:pStyle w:val="870"/>
        <w:ind w:firstLine="480"/>
        <w:spacing w:line="360" w:lineRule="auto"/>
        <w:tabs>
          <w:tab w:val="left" w:pos="567" w:leader="none"/>
        </w:tabs>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rPr>
          <w:rFonts w:hint="eastAsia" w:ascii="宋体" w:hAnsi="宋体" w:eastAsia="宋体"/>
          <w:bCs/>
          <w:color w:val="000000"/>
          <w:sz w:val="24"/>
          <w:szCs w:val="24"/>
          <w:highlight w:val="none"/>
        </w:rPr>
      </w:r>
      <w:r/>
    </w:p>
    <w:p>
      <w:pPr>
        <w:pStyle w:val="870"/>
        <w:ind w:firstLine="48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6、信用查询：凡经评审小组确认不符合政府采购相关法律法规规定的，将拒绝其参与政府采购活动。</w:t>
      </w:r>
      <w:r>
        <w:rPr>
          <w:rFonts w:hint="eastAsia" w:ascii="宋体" w:hAnsi="宋体" w:eastAsia="宋体"/>
          <w:bCs/>
          <w:color w:val="000000"/>
          <w:sz w:val="24"/>
          <w:szCs w:val="24"/>
          <w:highlight w:val="none"/>
        </w:rPr>
      </w:r>
      <w:r/>
    </w:p>
    <w:p>
      <w:pPr>
        <w:pStyle w:val="870"/>
        <w:ind w:firstLine="48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6.1、查询时间：投标文件递交截止时间。 </w:t>
      </w:r>
      <w:r>
        <w:rPr>
          <w:rFonts w:hint="eastAsia" w:ascii="宋体" w:hAnsi="宋体" w:eastAsia="宋体"/>
          <w:bCs/>
          <w:color w:val="000000"/>
          <w:sz w:val="24"/>
          <w:szCs w:val="24"/>
          <w:highlight w:val="none"/>
        </w:rPr>
      </w:r>
      <w:r/>
    </w:p>
    <w:p>
      <w:pPr>
        <w:pStyle w:val="870"/>
        <w:ind w:firstLine="48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6.2、查询渠道：采购代理机构会在接收投标文件截止时间后，登录信用中国网站（www.creditchina.gov.cn）和中国政府采购网（www.ccgp.gov.cn/）查询供应商的信用记录，并将查询结果递交评标委员会。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bCs/>
          <w:color w:val="000000"/>
          <w:sz w:val="24"/>
          <w:szCs w:val="24"/>
          <w:highlight w:val="none"/>
        </w:rPr>
      </w:r>
      <w:r/>
    </w:p>
    <w:p>
      <w:pPr>
        <w:pStyle w:val="870"/>
        <w:ind w:firstLine="48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6.3、查询证据留存方式：</w:t>
      </w:r>
      <w:r>
        <w:rPr>
          <w:rFonts w:hint="eastAsia" w:ascii="宋体" w:hAnsi="宋体" w:eastAsia="宋体"/>
          <w:bCs/>
          <w:color w:val="000000"/>
          <w:sz w:val="24"/>
          <w:szCs w:val="24"/>
          <w:highlight w:val="none"/>
        </w:rPr>
      </w:r>
      <w:r/>
    </w:p>
    <w:p>
      <w:pPr>
        <w:pStyle w:val="870"/>
        <w:ind w:firstLine="48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rPr>
          <w:rFonts w:hint="eastAsia" w:ascii="宋体" w:hAnsi="宋体" w:eastAsia="宋体"/>
          <w:bCs/>
          <w:color w:val="000000"/>
          <w:sz w:val="24"/>
          <w:szCs w:val="24"/>
          <w:highlight w:val="none"/>
        </w:rPr>
      </w:r>
      <w:r/>
    </w:p>
    <w:p>
      <w:pPr>
        <w:pStyle w:val="870"/>
        <w:ind w:firstLine="48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6.4、信用记录使用规则：</w:t>
      </w:r>
      <w:r>
        <w:rPr>
          <w:rFonts w:hint="eastAsia" w:ascii="宋体" w:hAnsi="宋体" w:eastAsia="宋体"/>
          <w:bCs/>
          <w:color w:val="000000"/>
          <w:sz w:val="24"/>
          <w:szCs w:val="24"/>
          <w:highlight w:val="none"/>
        </w:rPr>
      </w:r>
      <w:r/>
    </w:p>
    <w:p>
      <w:pPr>
        <w:pStyle w:val="870"/>
        <w:ind w:firstLine="48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评审小组在对供应商进行资格性审查时，根据查询结果对供应商的不良信用记录逐项甄别确认。凡经评审小组确认不符合政府采购相关法律法规规定的，将拒绝其参与政府采购活动。</w:t>
      </w:r>
      <w:r>
        <w:rPr>
          <w:rFonts w:hint="eastAsia" w:ascii="宋体" w:hAnsi="宋体" w:eastAsia="宋体"/>
          <w:bCs/>
          <w:color w:val="000000"/>
          <w:sz w:val="24"/>
          <w:szCs w:val="24"/>
          <w:highlight w:val="none"/>
        </w:rPr>
      </w:r>
      <w:r/>
    </w:p>
    <w:p>
      <w:pPr>
        <w:pStyle w:val="870"/>
        <w:ind w:firstLine="420"/>
        <w:keepLines w:val="0"/>
        <w:keepNext w:val="0"/>
        <w:pageBreakBefore w:val="0"/>
        <w:spacing w:line="360" w:lineRule="auto"/>
        <w:widowControl w:val="off"/>
        <w:rPr>
          <w:rFonts w:hint="eastAsia" w:ascii="宋体" w:hAnsi="宋体" w:eastAsia="宋体" w:cs="宋体"/>
          <w:bCs/>
          <w:color w:val="000000"/>
          <w:sz w:val="24"/>
          <w:szCs w:val="24"/>
          <w:lang w:val="zh-CN"/>
        </w:rPr>
        <w:outlineLvl w:val="1"/>
      </w:pPr>
      <w:r>
        <w:rPr>
          <w:rFonts w:hint="eastAsia" w:ascii="宋体" w:hAnsi="宋体" w:eastAsia="宋体" w:cs="宋体"/>
          <w:bCs/>
          <w:color w:val="000000"/>
          <w:sz w:val="24"/>
          <w:szCs w:val="24"/>
          <w:lang w:val="zh-CN"/>
        </w:rPr>
        <w:t xml:space="preserve">二、评分标准</w:t>
      </w:r>
      <w:r>
        <w:rPr>
          <w:rFonts w:hint="eastAsia" w:ascii="宋体" w:hAnsi="宋体" w:eastAsia="宋体" w:cs="宋体"/>
          <w:bCs/>
          <w:color w:val="000000"/>
          <w:sz w:val="24"/>
          <w:szCs w:val="24"/>
          <w:lang w:val="zh-CN"/>
        </w:rPr>
      </w:r>
      <w:r/>
    </w:p>
    <w:p>
      <w:pPr>
        <w:pStyle w:val="870"/>
        <w:ind w:firstLine="420"/>
        <w:keepLines w:val="0"/>
        <w:keepNext w:val="0"/>
        <w:pageBreakBefore w:val="0"/>
        <w:spacing w:line="360" w:lineRule="auto"/>
        <w:widowControl w:val="off"/>
        <w:rPr>
          <w:rFonts w:hint="eastAsia" w:ascii="宋体" w:hAnsi="宋体" w:eastAsia="宋体" w:cs="宋体"/>
          <w:b/>
          <w:bCs w:val="0"/>
          <w:color w:val="000000"/>
          <w:sz w:val="24"/>
          <w:szCs w:val="24"/>
          <w:lang w:val="zh-CN"/>
        </w:rPr>
        <w:outlineLvl w:val="2"/>
      </w:pPr>
      <w:r/>
      <w:bookmarkStart w:id="17" w:name="OLE_LINK1"/>
      <w:r>
        <w:rPr>
          <w:rFonts w:hint="eastAsia" w:ascii="宋体" w:hAnsi="宋体" w:eastAsia="宋体" w:cs="宋体"/>
          <w:b/>
          <w:bCs w:val="0"/>
          <w:color w:val="000000"/>
          <w:sz w:val="24"/>
          <w:szCs w:val="24"/>
          <w:lang w:val="zh-CN"/>
        </w:rPr>
        <w:t xml:space="preserve">（一）</w:t>
      </w:r>
      <w:bookmarkEnd w:id="17"/>
      <w:r>
        <w:rPr>
          <w:rFonts w:hint="eastAsia" w:ascii="宋体" w:hAnsi="宋体" w:eastAsia="宋体" w:cs="宋体"/>
          <w:b/>
          <w:bCs w:val="0"/>
          <w:color w:val="000000"/>
          <w:sz w:val="24"/>
          <w:szCs w:val="24"/>
          <w:lang w:val="zh-CN"/>
        </w:rPr>
        <w:t xml:space="preserve">价格基准分（</w:t>
      </w:r>
      <w:r>
        <w:rPr>
          <w:rFonts w:hint="eastAsia" w:ascii="宋体" w:hAnsi="宋体" w:eastAsia="宋体" w:cs="宋体"/>
          <w:b/>
          <w:bCs w:val="0"/>
          <w:color w:val="000000"/>
          <w:sz w:val="24"/>
          <w:szCs w:val="24"/>
          <w:lang w:val="en-US" w:eastAsia="zh-CN"/>
        </w:rPr>
        <w:t xml:space="preserve">30</w:t>
      </w:r>
      <w:r>
        <w:rPr>
          <w:rFonts w:hint="eastAsia" w:ascii="宋体" w:hAnsi="宋体" w:eastAsia="宋体" w:cs="宋体"/>
          <w:b/>
          <w:bCs w:val="0"/>
          <w:color w:val="000000"/>
          <w:sz w:val="24"/>
          <w:szCs w:val="24"/>
          <w:lang w:val="zh-CN"/>
        </w:rPr>
        <w:t xml:space="preserve">分）</w:t>
      </w:r>
      <w:r>
        <w:rPr>
          <w:rFonts w:hint="eastAsia" w:ascii="宋体" w:hAnsi="宋体" w:eastAsia="宋体" w:cs="宋体"/>
          <w:b/>
          <w:bCs w:val="0"/>
          <w:color w:val="000000"/>
          <w:sz w:val="24"/>
          <w:szCs w:val="24"/>
          <w:lang w:val="zh-CN"/>
        </w:rPr>
      </w:r>
      <w:r/>
    </w:p>
    <w:p>
      <w:pPr>
        <w:pStyle w:val="870"/>
        <w:ind w:firstLine="420"/>
        <w:keepLines w:val="0"/>
        <w:keepNext w:val="0"/>
        <w:pageBreakBefore w:val="0"/>
        <w:spacing w:line="360" w:lineRule="auto"/>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第一步：</w:t>
      </w:r>
      <w:r>
        <w:rPr>
          <w:rFonts w:hint="eastAsia" w:ascii="宋体" w:hAnsi="宋体" w:eastAsia="宋体" w:cs="宋体"/>
          <w:bCs/>
          <w:color w:val="000000"/>
          <w:sz w:val="24"/>
          <w:szCs w:val="24"/>
          <w:lang w:val="en-US" w:eastAsia="zh-CN"/>
        </w:rPr>
        <w:t xml:space="preserve">投标</w:t>
      </w:r>
      <w:r>
        <w:rPr>
          <w:rFonts w:hint="eastAsia" w:ascii="宋体" w:hAnsi="宋体" w:eastAsia="宋体" w:cs="宋体"/>
          <w:bCs/>
          <w:color w:val="000000"/>
          <w:sz w:val="24"/>
          <w:szCs w:val="24"/>
          <w:lang w:val="zh-CN"/>
        </w:rPr>
        <w:t xml:space="preserve">报价低于或等于预算价格的，为有效</w:t>
      </w:r>
      <w:r>
        <w:rPr>
          <w:rFonts w:hint="eastAsia" w:ascii="宋体" w:hAnsi="宋体" w:eastAsia="宋体" w:cs="宋体"/>
          <w:bCs/>
          <w:color w:val="000000"/>
          <w:sz w:val="24"/>
          <w:szCs w:val="24"/>
          <w:lang w:val="en-US" w:eastAsia="zh-CN"/>
        </w:rPr>
        <w:t xml:space="preserve">投标</w:t>
      </w:r>
      <w:r>
        <w:rPr>
          <w:rFonts w:hint="eastAsia" w:ascii="宋体" w:hAnsi="宋体" w:eastAsia="宋体" w:cs="宋体"/>
          <w:bCs/>
          <w:color w:val="000000"/>
          <w:sz w:val="24"/>
          <w:szCs w:val="24"/>
          <w:lang w:val="zh-CN"/>
        </w:rPr>
        <w:t xml:space="preserve">报价。超预算的</w:t>
      </w:r>
      <w:r>
        <w:rPr>
          <w:rFonts w:hint="eastAsia" w:ascii="宋体" w:hAnsi="宋体" w:eastAsia="宋体" w:cs="宋体"/>
          <w:bCs/>
          <w:color w:val="000000"/>
          <w:sz w:val="24"/>
          <w:szCs w:val="24"/>
          <w:lang w:val="en-US" w:eastAsia="zh-CN"/>
        </w:rPr>
        <w:t xml:space="preserve">投标</w:t>
      </w:r>
      <w:r>
        <w:rPr>
          <w:rFonts w:hint="eastAsia" w:ascii="宋体" w:hAnsi="宋体" w:eastAsia="宋体" w:cs="宋体"/>
          <w:bCs/>
          <w:color w:val="000000"/>
          <w:sz w:val="24"/>
          <w:szCs w:val="24"/>
          <w:lang w:val="zh-CN"/>
        </w:rPr>
        <w:t xml:space="preserve">报价文件为未实质性响应文件，不参与评审。</w:t>
      </w:r>
      <w:r>
        <w:rPr>
          <w:rFonts w:hint="eastAsia" w:ascii="宋体" w:hAnsi="宋体" w:eastAsia="宋体" w:cs="宋体"/>
          <w:bCs/>
          <w:color w:val="000000"/>
          <w:sz w:val="24"/>
          <w:szCs w:val="24"/>
          <w:lang w:val="zh-CN"/>
        </w:rPr>
      </w:r>
      <w:r/>
    </w:p>
    <w:p>
      <w:pPr>
        <w:pStyle w:val="870"/>
        <w:ind w:firstLine="42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CN"/>
        </w:rPr>
        <w:t xml:space="preserve">第二步：在所有有效</w:t>
      </w:r>
      <w:r>
        <w:rPr>
          <w:rFonts w:hint="eastAsia" w:ascii="宋体" w:hAnsi="宋体" w:eastAsia="宋体" w:cs="宋体"/>
          <w:bCs/>
          <w:color w:val="000000"/>
          <w:sz w:val="24"/>
          <w:szCs w:val="24"/>
          <w:lang w:val="en-US" w:eastAsia="zh-CN"/>
        </w:rPr>
        <w:t xml:space="preserve">投标</w:t>
      </w:r>
      <w:r>
        <w:rPr>
          <w:rFonts w:hint="eastAsia" w:ascii="宋体" w:hAnsi="宋体" w:eastAsia="宋体" w:cs="宋体"/>
          <w:bCs/>
          <w:color w:val="000000"/>
          <w:sz w:val="24"/>
          <w:szCs w:val="24"/>
          <w:lang w:val="zh-CN"/>
        </w:rPr>
        <w:t xml:space="preserve">报价中满足</w:t>
      </w:r>
      <w:r>
        <w:rPr>
          <w:rFonts w:hint="eastAsia" w:ascii="宋体" w:hAnsi="宋体" w:eastAsia="宋体" w:cs="宋体"/>
          <w:bCs/>
          <w:color w:val="000000"/>
          <w:sz w:val="24"/>
          <w:szCs w:val="24"/>
          <w:lang w:val="en-US" w:eastAsia="zh-CN"/>
        </w:rPr>
        <w:t xml:space="preserve">招标</w:t>
      </w:r>
      <w:r>
        <w:rPr>
          <w:rFonts w:hint="eastAsia" w:ascii="宋体" w:hAnsi="宋体" w:eastAsia="宋体" w:cs="宋体"/>
          <w:bCs/>
          <w:color w:val="000000"/>
          <w:sz w:val="24"/>
          <w:szCs w:val="24"/>
          <w:lang w:val="zh-CN"/>
        </w:rPr>
        <w:t xml:space="preserve">文件要求，且</w:t>
      </w:r>
      <w:r>
        <w:rPr>
          <w:rFonts w:hint="eastAsia" w:ascii="宋体" w:hAnsi="宋体" w:eastAsia="宋体" w:cs="宋体"/>
          <w:bCs/>
          <w:color w:val="000000"/>
          <w:sz w:val="24"/>
          <w:szCs w:val="24"/>
          <w:lang w:val="en-US" w:eastAsia="zh-CN"/>
        </w:rPr>
        <w:t xml:space="preserve">投标</w:t>
      </w:r>
      <w:r>
        <w:rPr>
          <w:rFonts w:hint="eastAsia" w:ascii="宋体" w:hAnsi="宋体" w:eastAsia="宋体" w:cs="宋体"/>
          <w:bCs/>
          <w:color w:val="000000"/>
          <w:sz w:val="24"/>
          <w:szCs w:val="24"/>
          <w:lang w:val="zh-CN"/>
        </w:rPr>
        <w:t xml:space="preserve">价格最低的</w:t>
      </w:r>
      <w:r>
        <w:rPr>
          <w:rFonts w:hint="eastAsia" w:ascii="宋体" w:hAnsi="宋体" w:eastAsia="宋体" w:cs="宋体"/>
          <w:bCs/>
          <w:color w:val="000000"/>
          <w:sz w:val="24"/>
          <w:szCs w:val="24"/>
          <w:lang w:val="en-US" w:eastAsia="zh-CN"/>
        </w:rPr>
        <w:t xml:space="preserve">投标</w:t>
      </w:r>
      <w:r>
        <w:rPr>
          <w:rFonts w:hint="eastAsia" w:ascii="宋体" w:hAnsi="宋体" w:eastAsia="宋体" w:cs="宋体"/>
          <w:bCs/>
          <w:color w:val="000000"/>
          <w:sz w:val="24"/>
          <w:szCs w:val="24"/>
          <w:lang w:val="zh-CN"/>
        </w:rPr>
        <w:t xml:space="preserve">报价为评标基准价，其价格分为</w:t>
      </w:r>
      <w:r>
        <w:rPr>
          <w:rFonts w:hint="eastAsia" w:ascii="宋体" w:hAnsi="宋体" w:eastAsia="宋体" w:cs="宋体"/>
          <w:bCs/>
          <w:color w:val="000000"/>
          <w:sz w:val="24"/>
          <w:szCs w:val="24"/>
          <w:lang w:val="en-US" w:eastAsia="zh-CN"/>
        </w:rPr>
        <w:t xml:space="preserve">30</w:t>
      </w:r>
      <w:r>
        <w:rPr>
          <w:rFonts w:hint="eastAsia" w:ascii="宋体" w:hAnsi="宋体" w:eastAsia="宋体" w:cs="宋体"/>
          <w:bCs/>
          <w:color w:val="000000"/>
          <w:sz w:val="24"/>
          <w:szCs w:val="24"/>
          <w:lang w:val="zh-CN"/>
        </w:rPr>
        <w:t xml:space="preserve">分，其他供应商的价格分按照下列公式计算（计算结果四舍五入保留两位小数）。</w:t>
      </w:r>
      <w:r>
        <w:rPr>
          <w:rFonts w:hint="eastAsia" w:ascii="宋体" w:hAnsi="宋体" w:eastAsia="宋体" w:cs="宋体"/>
          <w:bCs/>
          <w:color w:val="000000"/>
          <w:sz w:val="24"/>
          <w:szCs w:val="24"/>
          <w:lang w:val="en-US" w:eastAsia="zh-CN"/>
        </w:rPr>
      </w:r>
      <w:r/>
    </w:p>
    <w:p>
      <w:pPr>
        <w:pStyle w:val="870"/>
        <w:ind w:firstLine="42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Cs/>
          <w:color w:val="000000"/>
          <w:sz w:val="24"/>
          <w:szCs w:val="24"/>
          <w:lang w:val="zh-CN"/>
        </w:rPr>
        <w:t xml:space="preserve">报价得分＝（评标基准价/</w:t>
      </w:r>
      <w:r>
        <w:rPr>
          <w:rFonts w:hint="eastAsia" w:ascii="宋体" w:hAnsi="宋体" w:eastAsia="宋体" w:cs="宋体"/>
          <w:bCs/>
          <w:color w:val="000000"/>
          <w:sz w:val="24"/>
          <w:szCs w:val="24"/>
          <w:lang w:val="en-US" w:eastAsia="zh-CN"/>
        </w:rPr>
        <w:t xml:space="preserve">投标</w:t>
      </w:r>
      <w:r>
        <w:rPr>
          <w:rFonts w:hint="eastAsia" w:ascii="宋体" w:hAnsi="宋体" w:eastAsia="宋体" w:cs="宋体"/>
          <w:bCs/>
          <w:color w:val="000000"/>
          <w:sz w:val="24"/>
          <w:szCs w:val="24"/>
          <w:lang w:val="zh-CN"/>
        </w:rPr>
        <w:t xml:space="preserve">报价）×</w:t>
      </w:r>
      <w:r>
        <w:rPr>
          <w:rFonts w:hint="eastAsia" w:ascii="宋体" w:hAnsi="宋体" w:eastAsia="宋体" w:cs="宋体"/>
          <w:bCs/>
          <w:color w:val="000000"/>
          <w:sz w:val="24"/>
          <w:szCs w:val="24"/>
          <w:lang w:val="en-US" w:eastAsia="zh-CN"/>
        </w:rPr>
        <w:t xml:space="preserve">30</w:t>
      </w:r>
      <w:r>
        <w:rPr>
          <w:rFonts w:hint="eastAsia" w:ascii="宋体" w:hAnsi="宋体" w:eastAsia="宋体" w:cs="宋体"/>
          <w:bCs/>
          <w:color w:val="000000"/>
          <w:sz w:val="24"/>
          <w:szCs w:val="24"/>
          <w:lang w:val="zh-CN"/>
        </w:rPr>
        <w:t xml:space="preserve">%×100</w:t>
      </w:r>
      <w:r>
        <w:rPr>
          <w:rFonts w:hint="eastAsia" w:ascii="宋体" w:hAnsi="宋体" w:eastAsia="宋体" w:cs="宋体"/>
          <w:b/>
          <w:sz w:val="24"/>
          <w:szCs w:val="24"/>
          <w:highlight w:val="none"/>
        </w:rPr>
      </w:r>
      <w:r/>
    </w:p>
    <w:p>
      <w:pPr>
        <w:pStyle w:val="870"/>
        <w:ind w:firstLine="48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（二）绿化养护管理服务方案（50分）</w:t>
      </w:r>
      <w:r>
        <w:rPr>
          <w:rFonts w:hint="eastAsia" w:ascii="宋体" w:hAnsi="宋体" w:eastAsia="宋体" w:cs="宋体"/>
          <w:b/>
          <w:color w:val="000000"/>
          <w:sz w:val="24"/>
          <w:szCs w:val="24"/>
        </w:rPr>
      </w:r>
      <w:r/>
    </w:p>
    <w:p>
      <w:pPr>
        <w:pStyle w:val="870"/>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1、整体方案比较：6分</w:t>
      </w:r>
      <w:r>
        <w:rPr>
          <w:rFonts w:ascii="宋体" w:hAnsi="宋体" w:eastAsia="宋体" w:cs="宋体"/>
          <w:bCs/>
          <w:color w:val="000000"/>
          <w:sz w:val="24"/>
          <w:szCs w:val="24"/>
        </w:rPr>
      </w:r>
      <w:r/>
    </w:p>
    <w:p>
      <w:pPr>
        <w:pStyle w:val="870"/>
        <w:ind w:firstLine="480"/>
        <w:spacing w:line="360" w:lineRule="auto"/>
        <w:widowControl/>
        <w:rPr>
          <w:rFonts w:hint="eastAsia" w:ascii="宋体" w:hAnsi="宋体" w:eastAsia="宋体"/>
          <w:bCs/>
          <w:color w:val="000000"/>
          <w:sz w:val="24"/>
        </w:rPr>
      </w:pPr>
      <w:r>
        <w:rPr>
          <w:rFonts w:hint="eastAsia" w:ascii="宋体" w:hAnsi="宋体" w:eastAsia="宋体"/>
          <w:bCs/>
          <w:color w:val="000000"/>
          <w:sz w:val="24"/>
        </w:rPr>
        <w:t xml:space="preserve">方案内容包括：方案项目特点与需求分析，项目运作设想，拟采用的管理模式及服务理念，项目组织管理组织结构图，项目内部管理机制，整体运作流程与计划。针对本项目理解透彻、思路清晰、管理总体设想全面完善，科学合理、可行性强的得6分；针对本项目理解较透彻、管理总体设想较全面完善、可行性较强的得4分；针对本项目理解、管理总体设想基本全面、可行性一般的得2分；未提供的不得分。</w:t>
      </w:r>
      <w:r>
        <w:rPr>
          <w:rFonts w:hint="eastAsia" w:ascii="宋体" w:hAnsi="宋体" w:eastAsia="宋体"/>
          <w:bCs/>
          <w:color w:val="000000"/>
          <w:sz w:val="24"/>
        </w:rPr>
      </w:r>
      <w:r/>
    </w:p>
    <w:p>
      <w:pPr>
        <w:pStyle w:val="870"/>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2、养护档案管理方案比较：6分</w:t>
      </w:r>
      <w:r>
        <w:rPr>
          <w:rFonts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方案内容包括：</w:t>
      </w:r>
      <w:r>
        <w:rPr>
          <w:rFonts w:hint="eastAsia" w:ascii="宋体" w:hAnsi="宋体" w:eastAsia="宋体" w:cs="宋体"/>
          <w:bCs/>
          <w:color w:val="000000"/>
          <w:sz w:val="24"/>
          <w:szCs w:val="24"/>
          <w:lang w:val="en-US" w:eastAsia="zh-CN"/>
        </w:rPr>
        <w:t xml:space="preserve">植物</w:t>
      </w:r>
      <w:r>
        <w:rPr>
          <w:rFonts w:hint="eastAsia" w:ascii="宋体" w:hAnsi="宋体" w:eastAsia="宋体" w:cs="宋体"/>
          <w:bCs/>
          <w:color w:val="000000"/>
          <w:sz w:val="24"/>
          <w:szCs w:val="24"/>
        </w:rPr>
        <w:t xml:space="preserve">基础信息档案</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养护作业记录</w:t>
      </w:r>
      <w:r>
        <w:rPr>
          <w:rFonts w:hint="eastAsia" w:ascii="宋体" w:hAnsi="宋体" w:eastAsia="宋体" w:cs="宋体"/>
          <w:bCs/>
          <w:color w:val="000000"/>
          <w:sz w:val="24"/>
          <w:szCs w:val="24"/>
          <w:lang w:eastAsia="zh-CN"/>
        </w:rPr>
        <w:t xml:space="preserve">、物资设备管理</w:t>
      </w:r>
      <w:r>
        <w:rPr>
          <w:rFonts w:hint="eastAsia" w:ascii="宋体" w:hAnsi="宋体" w:eastAsia="宋体" w:cs="宋体"/>
          <w:bCs/>
          <w:color w:val="000000"/>
          <w:sz w:val="24"/>
          <w:szCs w:val="24"/>
          <w:lang w:val="en-US" w:eastAsia="zh-CN"/>
        </w:rPr>
        <w:t xml:space="preserve">档案、人员管理档案、病虫害防治记录等。</w:t>
      </w:r>
      <w:r>
        <w:rPr>
          <w:rFonts w:hint="eastAsia" w:ascii="宋体" w:hAnsi="宋体" w:eastAsia="宋体" w:cs="宋体"/>
          <w:bCs/>
          <w:color w:val="000000"/>
          <w:sz w:val="24"/>
          <w:szCs w:val="24"/>
        </w:rPr>
        <w:t xml:space="preserve">养护档案管理制度完善、具有针对性，科学性最强的得6分；制度较完善、较有针对性，实施性完全满足采购需求的得4分；管理制度基本完善、针对性相对简单的得2分；未提供不得分。</w:t>
      </w:r>
      <w:r>
        <w:rPr>
          <w:rFonts w:hint="eastAsia" w:ascii="宋体" w:hAnsi="宋体" w:eastAsia="宋体" w:cs="宋体"/>
          <w:bCs/>
          <w:color w:val="000000"/>
          <w:sz w:val="24"/>
          <w:szCs w:val="24"/>
        </w:rPr>
      </w:r>
      <w:r/>
    </w:p>
    <w:p>
      <w:pPr>
        <w:pStyle w:val="870"/>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3、安全文明措施方案比较：7分</w:t>
      </w:r>
      <w:r>
        <w:rPr>
          <w:rFonts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方案内容包括：包括安全生产责任制、安全生产规章制度和操作规程、养护作业现场落实安全文明生产的保障措施、安全管理及文明施工措施。提供的安全文明措施方案最为完善、且规范性最强的，内容描述最深入的得7分；方案较完善、较规范且操作性相对合理的，内容描述比较丰富的得5分；措施方案内容描述基本满足采购需求的，具有一定的可行性、基本规范的得3分；未提供不得分。</w:t>
      </w:r>
      <w:r>
        <w:rPr>
          <w:rFonts w:hint="eastAsia" w:ascii="宋体" w:hAnsi="宋体" w:eastAsia="宋体" w:cs="宋体"/>
          <w:bCs/>
          <w:color w:val="000000"/>
          <w:sz w:val="24"/>
          <w:szCs w:val="24"/>
        </w:rPr>
      </w:r>
      <w:r/>
    </w:p>
    <w:p>
      <w:pPr>
        <w:pStyle w:val="870"/>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4、绿化植物特性的了解程度方案比较：7分</w:t>
      </w:r>
      <w:r>
        <w:rPr>
          <w:rFonts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bCs/>
          <w:color w:val="000000"/>
          <w:sz w:val="24"/>
        </w:rPr>
        <w:t xml:space="preserve">方案内容包括：</w:t>
      </w:r>
      <w:r>
        <w:rPr>
          <w:rFonts w:hint="eastAsia" w:ascii="宋体" w:hAnsi="宋体" w:eastAsia="宋体" w:cs="宋体"/>
          <w:bCs/>
          <w:color w:val="000000"/>
          <w:sz w:val="24"/>
          <w:szCs w:val="24"/>
        </w:rPr>
        <w:t xml:space="preserve">各种植物的养护措施、不良苗木及景观造型苗木的特殊管理、养护计划、环保生态及病虫害防治工作等内容等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结合本项目情况，对绿化植物特性的了解程度，对本项目植物了解透彻，提供全面的方案描述的得7分；了解较透彻，相对比较全面的，描述内容丰富的得5分；基本了解本项目的植物特性，能够完成本项目养护需求的得3分；未提供不得分。</w:t>
      </w:r>
      <w:r>
        <w:rPr>
          <w:rFonts w:hint="eastAsia"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5、突发事件应急措施方案比较：6分</w:t>
      </w:r>
      <w:r>
        <w:rPr>
          <w:rFonts w:hint="eastAsia" w:ascii="宋体" w:hAnsi="宋体" w:eastAsia="宋体" w:cs="宋体"/>
          <w:bCs/>
          <w:color w:val="000000"/>
          <w:sz w:val="24"/>
          <w:szCs w:val="24"/>
        </w:rPr>
      </w:r>
      <w:r/>
    </w:p>
    <w:p>
      <w:pPr>
        <w:pStyle w:val="870"/>
        <w:ind w:firstLine="480"/>
        <w:spacing w:line="360" w:lineRule="auto"/>
        <w:widowControl/>
        <w:rPr>
          <w:rFonts w:hint="eastAsia" w:ascii="宋体" w:hAnsi="宋体" w:eastAsia="宋体"/>
          <w:bCs/>
          <w:color w:val="000000"/>
          <w:sz w:val="24"/>
        </w:rPr>
      </w:pPr>
      <w:r>
        <w:rPr>
          <w:rFonts w:hint="eastAsia" w:ascii="宋体" w:hAnsi="宋体" w:eastAsia="宋体"/>
          <w:bCs/>
          <w:color w:val="000000"/>
          <w:sz w:val="24"/>
        </w:rPr>
        <w:t xml:space="preserve">方案内容包括：110抢险应急预案、抗台防汛等恶劣天气的应急措施及各类迎检保障工作等。概述详细，切实可行且高效率，方案考虑周全等的得</w:t>
      </w:r>
      <w:r>
        <w:rPr>
          <w:rFonts w:ascii="宋体" w:hAnsi="宋体" w:eastAsia="宋体"/>
          <w:bCs/>
          <w:color w:val="000000"/>
          <w:sz w:val="24"/>
        </w:rPr>
        <w:t xml:space="preserve">6</w:t>
      </w:r>
      <w:r>
        <w:rPr>
          <w:rFonts w:hint="eastAsia" w:ascii="宋体" w:hAnsi="宋体" w:eastAsia="宋体"/>
          <w:bCs/>
          <w:color w:val="000000"/>
          <w:sz w:val="24"/>
        </w:rPr>
        <w:t xml:space="preserve">分；概述较为详细，较为切实，能满足项目实施需要的得</w:t>
      </w:r>
      <w:r>
        <w:rPr>
          <w:rFonts w:ascii="宋体" w:hAnsi="宋体" w:eastAsia="宋体"/>
          <w:bCs/>
          <w:color w:val="000000"/>
          <w:sz w:val="24"/>
        </w:rPr>
        <w:t xml:space="preserve">4</w:t>
      </w:r>
      <w:r>
        <w:rPr>
          <w:rFonts w:hint="eastAsia" w:ascii="宋体" w:hAnsi="宋体" w:eastAsia="宋体"/>
          <w:bCs/>
          <w:color w:val="000000"/>
          <w:sz w:val="24"/>
        </w:rPr>
        <w:t xml:space="preserve">分；方案简单，基本满足项目实施需要的得</w:t>
      </w:r>
      <w:r>
        <w:rPr>
          <w:rFonts w:ascii="宋体" w:hAnsi="宋体" w:eastAsia="宋体"/>
          <w:bCs/>
          <w:color w:val="000000"/>
          <w:sz w:val="24"/>
        </w:rPr>
        <w:t xml:space="preserve">2</w:t>
      </w:r>
      <w:r>
        <w:rPr>
          <w:rFonts w:hint="eastAsia" w:ascii="宋体" w:hAnsi="宋体" w:eastAsia="宋体"/>
          <w:bCs/>
          <w:color w:val="000000"/>
          <w:sz w:val="24"/>
        </w:rPr>
        <w:t xml:space="preserve">分；未提供的不得分。</w:t>
      </w:r>
      <w:r>
        <w:rPr>
          <w:rFonts w:hint="eastAsia" w:ascii="宋体" w:hAnsi="宋体" w:eastAsia="宋体"/>
          <w:bCs/>
          <w:color w:val="000000"/>
          <w:sz w:val="24"/>
        </w:rPr>
      </w:r>
      <w:r/>
    </w:p>
    <w:p>
      <w:pPr>
        <w:pStyle w:val="870"/>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6、养护区域各类环境设施维保方案比较：6分</w:t>
      </w:r>
      <w:r>
        <w:rPr>
          <w:rFonts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对绿化养护承包区内各类环境设施的维护管理及措施全面、完善、可行的得6分，措施较完善、较可行的得4分，措施基本完善、基本可行的得2分；未提供不得分。 </w:t>
      </w:r>
      <w:r>
        <w:rPr>
          <w:rFonts w:hint="eastAsia" w:ascii="宋体" w:hAnsi="宋体" w:eastAsia="宋体" w:cs="宋体"/>
          <w:bCs/>
          <w:color w:val="000000"/>
          <w:sz w:val="24"/>
          <w:szCs w:val="24"/>
        </w:rPr>
      </w:r>
      <w:r/>
    </w:p>
    <w:p>
      <w:pPr>
        <w:pStyle w:val="870"/>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7、与各部门协调方案比较：6分</w:t>
      </w:r>
      <w:r>
        <w:rPr>
          <w:rFonts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维护期间与其它单位、各职能部门的综合协调方案：方案内容描述最为详细的，且安排最为合理的得6分；协调方案较全面的，可操作性相对符合采购需求的得4分；方案简单粗略的得2分；未提供不得分。</w:t>
      </w:r>
      <w:r>
        <w:rPr>
          <w:rFonts w:hint="eastAsia" w:ascii="宋体" w:hAnsi="宋体" w:eastAsia="宋体" w:cs="宋体"/>
          <w:bCs/>
          <w:color w:val="000000"/>
          <w:sz w:val="24"/>
          <w:szCs w:val="24"/>
        </w:rPr>
      </w:r>
      <w:r/>
    </w:p>
    <w:p>
      <w:pPr>
        <w:pStyle w:val="870"/>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8、作业和进退场交接方案比较：6分</w:t>
      </w:r>
      <w:r>
        <w:rPr>
          <w:rFonts w:ascii="宋体" w:hAnsi="宋体" w:eastAsia="宋体" w:cs="宋体"/>
          <w:bCs/>
          <w:color w:val="000000"/>
          <w:sz w:val="24"/>
          <w:szCs w:val="24"/>
        </w:rPr>
      </w:r>
      <w:r/>
    </w:p>
    <w:p>
      <w:pPr>
        <w:pStyle w:val="870"/>
        <w:ind w:firstLine="480"/>
        <w:spacing w:line="360" w:lineRule="auto"/>
        <w:widowControl/>
        <w:rPr>
          <w:rFonts w:hint="eastAsia" w:ascii="宋体" w:hAnsi="宋体" w:eastAsia="宋体"/>
          <w:bCs/>
          <w:color w:val="000000"/>
          <w:sz w:val="24"/>
        </w:rPr>
      </w:pPr>
      <w:r>
        <w:rPr>
          <w:rFonts w:hint="eastAsia" w:ascii="宋体" w:hAnsi="宋体" w:eastAsia="宋体"/>
          <w:bCs/>
          <w:color w:val="000000"/>
          <w:sz w:val="24"/>
        </w:rPr>
        <w:t xml:space="preserve">针对本项目进退场交接（图纸、资料，并对设施、设备逐项进行交接前得调试和测定等）。概述详细，切实可行且高效率，方案考虑周全的得</w:t>
      </w:r>
      <w:r>
        <w:rPr>
          <w:rFonts w:ascii="宋体" w:hAnsi="宋体" w:eastAsia="宋体"/>
          <w:bCs/>
          <w:color w:val="000000"/>
          <w:sz w:val="24"/>
        </w:rPr>
        <w:t xml:space="preserve">6</w:t>
      </w:r>
      <w:r>
        <w:rPr>
          <w:rFonts w:hint="eastAsia" w:ascii="宋体" w:hAnsi="宋体" w:eastAsia="宋体"/>
          <w:bCs/>
          <w:color w:val="000000"/>
          <w:sz w:val="24"/>
        </w:rPr>
        <w:t xml:space="preserve">分；概述较为详细，较为切实，能满足项目实施需要的得</w:t>
      </w:r>
      <w:r>
        <w:rPr>
          <w:rFonts w:ascii="宋体" w:hAnsi="宋体" w:eastAsia="宋体"/>
          <w:bCs/>
          <w:color w:val="000000"/>
          <w:sz w:val="24"/>
        </w:rPr>
        <w:t xml:space="preserve">4</w:t>
      </w:r>
      <w:r>
        <w:rPr>
          <w:rFonts w:hint="eastAsia" w:ascii="宋体" w:hAnsi="宋体" w:eastAsia="宋体"/>
          <w:bCs/>
          <w:color w:val="000000"/>
          <w:sz w:val="24"/>
        </w:rPr>
        <w:t xml:space="preserve">分；方案简单，基本能满足项目实施需要的得</w:t>
      </w:r>
      <w:r>
        <w:rPr>
          <w:rFonts w:ascii="宋体" w:hAnsi="宋体" w:eastAsia="宋体"/>
          <w:bCs/>
          <w:color w:val="000000"/>
          <w:sz w:val="24"/>
        </w:rPr>
        <w:t xml:space="preserve">2</w:t>
      </w:r>
      <w:r>
        <w:rPr>
          <w:rFonts w:hint="eastAsia" w:ascii="宋体" w:hAnsi="宋体" w:eastAsia="宋体"/>
          <w:bCs/>
          <w:color w:val="000000"/>
          <w:sz w:val="24"/>
        </w:rPr>
        <w:t xml:space="preserve">分；不提供不得分。</w:t>
      </w:r>
      <w:r>
        <w:rPr>
          <w:rFonts w:hint="eastAsia" w:ascii="宋体" w:hAnsi="宋体" w:eastAsia="宋体"/>
          <w:bCs/>
          <w:color w:val="000000"/>
          <w:sz w:val="24"/>
        </w:rPr>
      </w:r>
      <w:r/>
    </w:p>
    <w:p>
      <w:pPr>
        <w:pStyle w:val="870"/>
        <w:ind w:firstLine="48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（三）响应单位履约能力情况：20分</w:t>
      </w:r>
      <w:r>
        <w:rPr>
          <w:rFonts w:hint="eastAsia" w:ascii="宋体" w:hAnsi="宋体" w:eastAsia="宋体" w:cs="宋体"/>
          <w:b/>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1、项目经理要求：</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分</w:t>
      </w:r>
      <w:r>
        <w:rPr>
          <w:rFonts w:hint="eastAsia"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①项目经理具有园林绿化及相关专业本科及以上学历的得</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分；项目经理有园林绿化及相关专业大专学历的得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分，本项最高得</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w:t>
      </w:r>
      <w:r>
        <w:rPr>
          <w:rFonts w:hint="eastAsia" w:ascii="宋体" w:hAnsi="宋体" w:eastAsia="宋体" w:cs="宋体"/>
          <w:bCs/>
          <w:color w:val="000000"/>
          <w:sz w:val="24"/>
          <w:szCs w:val="24"/>
          <w:lang w:val="en-US" w:eastAsia="zh-CN"/>
        </w:rPr>
        <w:t xml:space="preserve">投标</w:t>
      </w:r>
      <w:r>
        <w:rPr>
          <w:rFonts w:hint="eastAsia" w:ascii="宋体" w:hAnsi="宋体" w:eastAsia="宋体" w:cs="宋体"/>
          <w:bCs/>
          <w:color w:val="000000"/>
          <w:sz w:val="24"/>
          <w:szCs w:val="24"/>
        </w:rPr>
        <w:t xml:space="preserve">文件中须提供项目经理的专业学历证明扫描件（提供学历证书扫描件或学信网学历证明截图）及投标人为其缴纳的最新一期的社保证明扫描</w:t>
      </w:r>
      <w:r>
        <w:rPr>
          <w:rFonts w:hint="eastAsia" w:ascii="宋体" w:hAnsi="宋体" w:eastAsia="宋体" w:cs="宋体"/>
          <w:bCs/>
          <w:color w:val="000000"/>
          <w:sz w:val="24"/>
          <w:szCs w:val="24"/>
          <w:highlight w:val="none"/>
        </w:rPr>
        <w:t xml:space="preserve">件。</w:t>
      </w:r>
      <w:r>
        <w:rPr>
          <w:rFonts w:hint="eastAsia" w:ascii="宋体" w:hAnsi="宋体" w:eastAsia="宋体" w:cs="宋体"/>
          <w:bCs/>
          <w:color w:val="000000"/>
          <w:sz w:val="24"/>
          <w:szCs w:val="24"/>
          <w:highlight w:val="none"/>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 xml:space="preserve">②项目经理自2021年1月1日以来已完成的类似项目业绩（以合同签订之日起为准），每</w:t>
      </w:r>
      <w:r>
        <w:rPr>
          <w:rFonts w:hint="eastAsia" w:ascii="宋体" w:hAnsi="宋体" w:eastAsia="宋体" w:cs="宋体"/>
          <w:bCs/>
          <w:color w:val="000000"/>
          <w:sz w:val="24"/>
          <w:szCs w:val="24"/>
        </w:rPr>
        <w:t xml:space="preserve">提供一份得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分，本项最高得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分。投标文件中须提供完整的合同（能体现项目经理姓名）及合同期内任意一张发票扫描件。若完整合同中不体现项目经理姓名的，须另外提供相关证明材料扫描件。未提供或提供不全的不得分。</w:t>
      </w:r>
      <w:r>
        <w:rPr>
          <w:rFonts w:hint="eastAsia"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2、人员比较：</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分</w:t>
      </w:r>
      <w:r>
        <w:rPr>
          <w:rFonts w:hint="eastAsia"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（1）投标</w:t>
      </w: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rPr>
        <w:t xml:space="preserve">项目组人员</w:t>
      </w:r>
      <w:r>
        <w:rPr>
          <w:rFonts w:hint="eastAsia" w:ascii="宋体" w:hAnsi="宋体" w:eastAsia="宋体" w:cs="宋体"/>
          <w:bCs/>
          <w:color w:val="000000"/>
          <w:sz w:val="24"/>
          <w:szCs w:val="24"/>
        </w:rPr>
        <w:t xml:space="preserve">具有园林绿化及相关专业工程师</w:t>
      </w:r>
      <w:r>
        <w:rPr>
          <w:rFonts w:hint="eastAsia" w:ascii="宋体" w:hAnsi="宋体" w:eastAsia="宋体" w:cs="宋体"/>
          <w:bCs/>
          <w:color w:val="000000"/>
          <w:sz w:val="24"/>
          <w:szCs w:val="24"/>
          <w:lang w:val="en-US" w:eastAsia="zh-CN"/>
        </w:rPr>
        <w:t xml:space="preserve">及</w:t>
      </w:r>
      <w:r>
        <w:rPr>
          <w:rFonts w:hint="eastAsia" w:ascii="宋体" w:hAnsi="宋体" w:eastAsia="宋体" w:cs="宋体"/>
          <w:bCs/>
          <w:color w:val="000000"/>
          <w:sz w:val="24"/>
          <w:szCs w:val="24"/>
        </w:rPr>
        <w:t xml:space="preserve">以上职称的，</w:t>
      </w:r>
      <w:r>
        <w:rPr>
          <w:rFonts w:hint="eastAsia" w:ascii="宋体" w:hAnsi="宋体" w:eastAsia="宋体" w:cs="宋体"/>
          <w:bCs/>
          <w:color w:val="000000"/>
          <w:sz w:val="24"/>
          <w:szCs w:val="24"/>
          <w:lang w:val="en-US" w:eastAsia="zh-CN"/>
        </w:rPr>
        <w:t xml:space="preserve">每提供1人</w:t>
      </w:r>
      <w:r>
        <w:rPr>
          <w:rFonts w:hint="eastAsia" w:ascii="宋体" w:hAnsi="宋体" w:eastAsia="宋体" w:cs="宋体"/>
          <w:bCs/>
          <w:color w:val="000000"/>
          <w:sz w:val="24"/>
          <w:szCs w:val="24"/>
        </w:rPr>
        <w:t xml:space="preserve">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分，最高得</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分。投标文件中须提供职称证书扫描件及投标人为其缴纳的最新一期的社保证明扫描件，未提供或提供不全不得分。</w:t>
      </w:r>
      <w:r>
        <w:rPr>
          <w:rFonts w:hint="eastAsia"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投标单位项目组人员具有绿化中级（四级）工及以上的，每提供1人得1分，最高得2分。投标文件须提供相关技术工种证或职业资格证书以及投标单位为其缴纳的最新一期社保证明。未提供或提供不全不得分。</w:t>
      </w:r>
      <w:r>
        <w:rPr>
          <w:rFonts w:hint="eastAsia"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园林绿化及相关专业”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3、企业业绩：6分</w:t>
      </w:r>
      <w:r>
        <w:rPr>
          <w:rFonts w:hint="eastAsia" w:ascii="宋体" w:hAnsi="宋体" w:eastAsia="宋体" w:cs="宋体"/>
          <w:bCs/>
          <w:color w:val="000000"/>
          <w:sz w:val="24"/>
          <w:szCs w:val="24"/>
        </w:rPr>
      </w:r>
      <w:r/>
    </w:p>
    <w:p>
      <w:pPr>
        <w:pStyle w:val="870"/>
        <w:ind w:firstLine="480"/>
        <w:jc w:val="left"/>
        <w:spacing w:line="360" w:lineRule="auto"/>
        <w:rPr>
          <w:rFonts w:ascii="Calibri" w:hAnsi="Calibri" w:eastAsia="宋体"/>
          <w:b/>
          <w:color w:val="000000"/>
          <w:sz w:val="21"/>
          <w:szCs w:val="24"/>
        </w:rPr>
      </w:pPr>
      <w:r/>
      <w:bookmarkStart w:id="18" w:name="_Hlk183444906"/>
      <w:r>
        <w:rPr>
          <w:rFonts w:hint="eastAsia" w:ascii="宋体" w:hAnsi="宋体" w:eastAsia="宋体" w:cs="宋体"/>
          <w:bCs/>
          <w:color w:val="000000"/>
          <w:sz w:val="24"/>
          <w:szCs w:val="24"/>
        </w:rPr>
        <w:t xml:space="preserve">响应单位自202</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年1月1日以来已</w:t>
      </w:r>
      <w:r>
        <w:rPr>
          <w:rFonts w:hint="eastAsia" w:ascii="宋体" w:hAnsi="宋体" w:eastAsia="宋体" w:cs="宋体"/>
          <w:bCs/>
          <w:color w:val="000000"/>
          <w:sz w:val="24"/>
          <w:szCs w:val="24"/>
          <w:highlight w:val="none"/>
        </w:rPr>
        <w:t xml:space="preserve">完成的类似项目业绩（以合同签订之日起为准），</w:t>
      </w:r>
      <w:bookmarkEnd w:id="18"/>
      <w:r>
        <w:rPr>
          <w:rFonts w:hint="eastAsia" w:ascii="宋体" w:hAnsi="宋体" w:eastAsia="宋体" w:cs="宋体"/>
          <w:bCs/>
          <w:color w:val="000000"/>
          <w:sz w:val="24"/>
          <w:szCs w:val="24"/>
        </w:rPr>
        <w:t xml:space="preserve">每提供一份合同得1分，最高6分。投标文件中须提供完整合同、合同期内任意一张发票扫描件，缺一项则不得分。</w:t>
      </w:r>
      <w:r>
        <w:rPr>
          <w:rFonts w:hint="eastAsia" w:ascii="宋体" w:hAnsi="宋体" w:eastAsia="宋体" w:cs="宋体"/>
          <w:b/>
          <w:color w:val="000000"/>
          <w:sz w:val="24"/>
          <w:szCs w:val="24"/>
        </w:rPr>
        <w:t xml:space="preserve">项目经理业绩与企业业绩不重复得分。</w:t>
      </w:r>
      <w:r>
        <w:rPr>
          <w:rFonts w:ascii="Calibri" w:hAnsi="Calibri" w:eastAsia="宋体"/>
          <w:b/>
          <w:color w:val="000000"/>
          <w:sz w:val="21"/>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4、响应单位体系认证证书：3分</w:t>
      </w:r>
      <w:r>
        <w:rPr>
          <w:rFonts w:hint="eastAsia"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响应单位具有有效期内的质量管理体系认证证书、环境管理体系认证证书、职业健康安全管理体系认证证书，每提供一份证书得1分，最高3分。</w:t>
      </w:r>
      <w:r>
        <w:rPr>
          <w:rFonts w:hint="eastAsia"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投标文件中须提供认证证书扫描件，并提供该证书在中国国家认证认可监督管理委员会网站http://www.cnca.gov.cn/上查询的页面截图。</w:t>
      </w:r>
      <w:r>
        <w:rPr>
          <w:rFonts w:hint="eastAsia" w:ascii="宋体" w:hAnsi="宋体" w:eastAsia="宋体" w:cs="宋体"/>
          <w:bCs/>
          <w:color w:val="000000"/>
          <w:sz w:val="24"/>
          <w:szCs w:val="24"/>
        </w:rPr>
      </w:r>
      <w:r/>
    </w:p>
    <w:p>
      <w:pPr>
        <w:pStyle w:val="870"/>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5、荣誉比较：</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w:t>
      </w:r>
      <w:r>
        <w:rPr>
          <w:rFonts w:ascii="宋体" w:hAnsi="宋体" w:eastAsia="宋体" w:cs="宋体"/>
          <w:bCs/>
          <w:color w:val="000000"/>
          <w:sz w:val="24"/>
          <w:szCs w:val="24"/>
        </w:rPr>
      </w:r>
      <w:r/>
    </w:p>
    <w:p>
      <w:pPr>
        <w:pStyle w:val="870"/>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响应单位自2021年1月1日以来获得过政府部门颁发的绿化养护类表彰或荣誉，有1个得1分，最高得</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分。投标文件中须提供奖项证书或政府部门颁发的红头文件或网页截图，未提供不得分。</w:t>
      </w:r>
      <w:r>
        <w:rPr>
          <w:rFonts w:hint="eastAsia" w:ascii="宋体" w:hAnsi="宋体" w:eastAsia="宋体" w:cs="宋体"/>
          <w:bCs/>
          <w:color w:val="000000"/>
          <w:sz w:val="24"/>
          <w:szCs w:val="24"/>
        </w:rPr>
      </w:r>
      <w:r/>
    </w:p>
    <w:p>
      <w:pPr>
        <w:pStyle w:val="870"/>
        <w:ind w:firstLine="20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zh-CN"/>
        </w:rPr>
        <w:t xml:space="preserve">注：</w:t>
      </w:r>
      <w:r>
        <w:rPr>
          <w:rFonts w:hint="eastAsia" w:ascii="宋体" w:hAnsi="宋体" w:eastAsia="宋体" w:cs="宋体"/>
          <w:b/>
          <w:sz w:val="24"/>
          <w:szCs w:val="24"/>
          <w:highlight w:val="none"/>
        </w:rPr>
      </w:r>
      <w:r/>
    </w:p>
    <w:p>
      <w:pPr>
        <w:pStyle w:val="870"/>
        <w:ind w:firstLine="20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zh-CN"/>
        </w:rPr>
        <w:t xml:space="preserve">1、投标报价</w:t>
      </w:r>
      <w:r>
        <w:rPr>
          <w:rFonts w:hint="eastAsia" w:ascii="宋体" w:hAnsi="宋体" w:eastAsia="宋体" w:cs="宋体"/>
          <w:b/>
          <w:sz w:val="24"/>
          <w:szCs w:val="24"/>
          <w:highlight w:val="none"/>
        </w:rPr>
        <w:t xml:space="preserve">未按采购要求报价规定</w:t>
      </w:r>
      <w:r>
        <w:rPr>
          <w:rFonts w:hint="eastAsia" w:ascii="宋体" w:hAnsi="宋体" w:eastAsia="宋体" w:cs="宋体"/>
          <w:b/>
          <w:sz w:val="24"/>
          <w:szCs w:val="24"/>
          <w:highlight w:val="none"/>
          <w:lang w:val="zh-CN"/>
        </w:rPr>
        <w:t xml:space="preserve">的</w:t>
      </w:r>
      <w:r>
        <w:rPr>
          <w:rFonts w:hint="eastAsia" w:ascii="宋体" w:hAnsi="宋体" w:eastAsia="宋体" w:cs="宋体"/>
          <w:b/>
          <w:sz w:val="24"/>
          <w:szCs w:val="24"/>
          <w:highlight w:val="none"/>
        </w:rPr>
        <w:t xml:space="preserve">不进入评审程序</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r>
      <w:r/>
    </w:p>
    <w:p>
      <w:pPr>
        <w:pStyle w:val="870"/>
        <w:ind w:firstLine="20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zh-CN"/>
        </w:rPr>
        <w:t xml:space="preserve">2、付款步骤、服务期如有负偏离的不得中标。</w:t>
      </w:r>
      <w:r>
        <w:rPr>
          <w:rFonts w:hint="eastAsia" w:ascii="宋体" w:hAnsi="宋体" w:eastAsia="宋体" w:cs="宋体"/>
          <w:b/>
          <w:sz w:val="24"/>
          <w:szCs w:val="24"/>
          <w:highlight w:val="none"/>
        </w:rPr>
      </w:r>
      <w:r/>
    </w:p>
    <w:p>
      <w:pPr>
        <w:pStyle w:val="870"/>
        <w:ind w:firstLine="20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zh-CN"/>
        </w:rPr>
        <w:t xml:space="preserve">3、针对评分标准中评分的每一条，投标单位均应提供相关资料并作出相应说明供评委评判，不提供相关资料的视为不具备该项得分的条件。</w:t>
      </w:r>
      <w:r>
        <w:rPr>
          <w:rFonts w:hint="eastAsia" w:ascii="宋体" w:hAnsi="宋体" w:eastAsia="宋体" w:cs="宋体"/>
          <w:b/>
          <w:sz w:val="24"/>
          <w:szCs w:val="24"/>
          <w:highlight w:val="none"/>
        </w:rPr>
      </w:r>
      <w:r/>
    </w:p>
    <w:p>
      <w:pPr>
        <w:pStyle w:val="870"/>
        <w:ind w:right="105"/>
        <w:jc w:val="righ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（全文完）</w:t>
      </w:r>
      <w:r/>
    </w:p>
    <w:sectPr>
      <w:footnotePr/>
      <w:endnotePr/>
      <w:type w:val="nextPage"/>
      <w:pgSz w:w="11906" w:h="16838" w:orient="portrait"/>
      <w:pgMar w:top="1304" w:right="1304" w:bottom="1304"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Calibri">
    <w:panose1 w:val="020F0502020204030204"/>
  </w:font>
  <w:font w:name="SimSun">
    <w:panose1 w:val="02010600030101010101"/>
  </w:font>
  <w:font w:name="宋体">
    <w:panose1 w:val="02010600030101010101"/>
  </w:font>
  <w:font w:name="Arial">
    <w:panose1 w:val="020B0604020202020204"/>
  </w:font>
  <w:font w:name="Times New Roman">
    <w:panose1 w:val="02020603050405020304"/>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rPr>
        <w:rStyle w:val="891"/>
      </w:rPr>
      <w:framePr w:wrap="around" w:vAnchor="text" w:hAnchor="margin" w:xAlign="center" w:y="1"/>
    </w:pPr>
    <w:r>
      <w:rPr>
        <w:rStyle w:val="891"/>
      </w:rPr>
      <w:fldChar w:fldCharType="begin"/>
    </w:r>
    <w:r>
      <w:rPr>
        <w:rStyle w:val="891"/>
      </w:rPr>
      <w:instrText xml:space="preserve"> PAGE </w:instrText>
    </w:r>
    <w:r>
      <w:rPr>
        <w:rStyle w:val="891"/>
      </w:rPr>
      <w:fldChar w:fldCharType="separate"/>
    </w:r>
    <w:r>
      <w:rPr>
        <w:rStyle w:val="891"/>
      </w:rPr>
      <w:t xml:space="preserve">- 1 -</w:t>
    </w:r>
    <w:r>
      <w:rPr>
        <w:rStyle w:val="891"/>
      </w:rPr>
      <w:fldChar w:fldCharType="end"/>
    </w:r>
    <w:r>
      <w:rPr>
        <w:rStyle w:val="891"/>
      </w:rPr>
    </w:r>
    <w:r/>
  </w:p>
  <w:p>
    <w:pPr>
      <w:pStyle w:val="882"/>
      <w:ind w:firstLine="5421"/>
      <w:tabs>
        <w:tab w:val="center" w:pos="4153" w:leader="none"/>
        <w:tab w:val="right" w:pos="8306" w:leader="none"/>
      </w:tabs>
      <w:rPr>
        <w:b/>
        <w:bCs/>
        <w:sz w:val="24"/>
        <w:szCs w:val="24"/>
      </w:rPr>
    </w:pPr>
    <w:r>
      <w:rPr>
        <w:b/>
        <w:bCs/>
        <w:sz w:val="24"/>
        <w:szCs w:val="24"/>
      </w:rPr>
    </w:r>
    <w:r/>
  </w:p>
  <w:p>
    <w:pPr>
      <w:pStyle w:val="882"/>
      <w:ind w:firstLine="3870"/>
      <w:tabs>
        <w:tab w:val="center" w:pos="4153" w:leader="none"/>
        <w:tab w:val="right" w:pos="8306" w:leader="none"/>
      </w:tabs>
    </w:pPr>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120"/>
      <w:jc w:val="left"/>
      <w:tabs>
        <w:tab w:val="center" w:pos="4153" w:leader="none"/>
        <w:tab w:val="right" w:pos="8306" w:leader="none"/>
      </w:tabs>
      <w:rPr>
        <w:rFonts w:hint="eastAsia"/>
        <w:lang w:eastAsia="zh-CN"/>
      </w:rPr>
    </w:pPr>
    <w:r>
      <w:rPr>
        <w:rFonts w:ascii="宋体" w:hAnsi="宋体" w:cs="宋体"/>
        <w:sz w:val="24"/>
      </w:rPr>
      <mc:AlternateContent>
        <mc:Choice Requires="wpg">
          <w:drawing>
            <wp:inline xmlns:wp="http://schemas.openxmlformats.org/drawingml/2006/wordprocessingDrawing" distT="0" distB="0" distL="0" distR="0">
              <wp:extent cx="388703" cy="40899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8703" cy="408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pt;height:32.2pt;mso-wrap-distance-left:0.0pt;mso-wrap-distance-top:0.0pt;mso-wrap-distance-right:0.0pt;mso-wrap-distance-bottom:0.0pt;" stroked="f">
              <v:path textboxrect="0,0,0,0"/>
              <v:imagedata r:id="rId1" o:title=""/>
            </v:shape>
          </w:pict>
        </mc:Fallback>
      </mc:AlternateContent>
    </w:r>
    <w:r>
      <w:rPr>
        <w:rFonts w:hint="eastAsia" w:ascii="宋体" w:hAnsi="宋体" w:cs="宋体"/>
        <w:sz w:val="24"/>
        <w:lang w:eastAsia="zh-CN"/>
      </w:rPr>
      <w:t xml:space="preserve">                                      </w:t>
    </w:r>
    <w:r>
      <w:rPr>
        <w:rFonts w:hint="eastAsia"/>
        <w:lang w:eastAsia="zh-CN"/>
      </w:rPr>
    </w:r>
    <w:r/>
  </w:p>
  <w:p>
    <w:pPr>
      <w:pStyle w:val="87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70"/>
    <w:next w:val="870"/>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70"/>
    <w:next w:val="870"/>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70"/>
    <w:next w:val="870"/>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70"/>
    <w:next w:val="870"/>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70"/>
    <w:next w:val="870"/>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70"/>
    <w:next w:val="870"/>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70"/>
    <w:next w:val="870"/>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70"/>
    <w:next w:val="870"/>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70"/>
    <w:next w:val="870"/>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870"/>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70"/>
    <w:next w:val="870"/>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70"/>
    <w:next w:val="870"/>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70"/>
    <w:next w:val="870"/>
    <w:link w:val="717"/>
    <w:uiPriority w:val="29"/>
    <w:qFormat/>
    <w:pPr>
      <w:ind w:left="720" w:right="720"/>
    </w:pPr>
    <w:rPr>
      <w:i/>
    </w:rPr>
  </w:style>
  <w:style w:type="character" w:styleId="717">
    <w:name w:val="Quote Char"/>
    <w:link w:val="716"/>
    <w:uiPriority w:val="29"/>
    <w:rPr>
      <w:i/>
    </w:rPr>
  </w:style>
  <w:style w:type="paragraph" w:styleId="718">
    <w:name w:val="Intense Quote"/>
    <w:basedOn w:val="870"/>
    <w:next w:val="8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70"/>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70"/>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70"/>
    <w:next w:val="870"/>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7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7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70"/>
    <w:next w:val="870"/>
    <w:uiPriority w:val="39"/>
    <w:unhideWhenUsed/>
    <w:pPr>
      <w:ind w:left="0" w:right="0" w:firstLine="0"/>
      <w:spacing w:after="57"/>
    </w:p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0"/>
    <w:link w:val="870"/>
    <w:qFormat/>
    <w:pPr>
      <w:jc w:val="both"/>
      <w:widowControl w:val="off"/>
    </w:pPr>
    <w:rPr>
      <w:sz w:val="21"/>
      <w:szCs w:val="22"/>
      <w:lang w:val="en-US" w:eastAsia="zh-CN" w:bidi="ar-SA"/>
    </w:rPr>
  </w:style>
  <w:style w:type="character" w:styleId="871">
    <w:name w:val="默认段落字体"/>
    <w:next w:val="871"/>
    <w:link w:val="870"/>
    <w:uiPriority w:val="1"/>
    <w:unhideWhenUsed/>
  </w:style>
  <w:style w:type="table" w:styleId="872">
    <w:name w:val="普通表格"/>
    <w:next w:val="872"/>
    <w:link w:val="870"/>
    <w:uiPriority w:val="99"/>
    <w:unhideWhenUsed/>
    <w:tblPr/>
  </w:style>
  <w:style w:type="paragraph" w:styleId="873">
    <w:name w:val="正文缩进"/>
    <w:basedOn w:val="870"/>
    <w:next w:val="870"/>
    <w:link w:val="870"/>
    <w:qFormat/>
    <w:pPr>
      <w:ind w:left="420" w:firstLine="4772"/>
    </w:pPr>
  </w:style>
  <w:style w:type="paragraph" w:styleId="874">
    <w:name w:val="批注文字"/>
    <w:basedOn w:val="870"/>
    <w:next w:val="874"/>
    <w:link w:val="875"/>
    <w:uiPriority w:val="99"/>
    <w:unhideWhenUsed/>
    <w:pPr>
      <w:jc w:val="left"/>
    </w:pPr>
  </w:style>
  <w:style w:type="character" w:styleId="875">
    <w:name w:val="批注文字 Char"/>
    <w:next w:val="875"/>
    <w:link w:val="874"/>
    <w:uiPriority w:val="99"/>
    <w:semiHidden/>
    <w:rPr>
      <w:sz w:val="21"/>
      <w:szCs w:val="22"/>
    </w:rPr>
  </w:style>
  <w:style w:type="paragraph" w:styleId="876">
    <w:name w:val="正文文本"/>
    <w:basedOn w:val="870"/>
    <w:next w:val="876"/>
    <w:link w:val="870"/>
    <w:qFormat/>
    <w:pPr>
      <w:jc w:val="left"/>
      <w:spacing w:after="120"/>
    </w:pPr>
    <w:rPr>
      <w:rFonts w:hint="eastAsia" w:ascii="宋体" w:hAnsi="宋体" w:eastAsia="宋体" w:cs="Times New Roman"/>
      <w:sz w:val="22"/>
      <w:szCs w:val="22"/>
    </w:rPr>
  </w:style>
  <w:style w:type="paragraph" w:styleId="877">
    <w:name w:val="正文文本缩进"/>
    <w:basedOn w:val="870"/>
    <w:next w:val="877"/>
    <w:link w:val="878"/>
    <w:pPr>
      <w:ind w:left="420"/>
      <w:spacing w:after="120"/>
    </w:pPr>
    <w:rPr>
      <w:rFonts w:ascii="Calibri" w:hAnsi="Calibri" w:eastAsia="宋体"/>
      <w:szCs w:val="24"/>
    </w:rPr>
  </w:style>
  <w:style w:type="character" w:styleId="878">
    <w:name w:val="正文文本缩进 Char"/>
    <w:next w:val="878"/>
    <w:link w:val="877"/>
    <w:rPr>
      <w:rFonts w:ascii="Calibri" w:hAnsi="Calibri" w:eastAsia="宋体"/>
      <w:sz w:val="21"/>
      <w:szCs w:val="24"/>
    </w:rPr>
  </w:style>
  <w:style w:type="paragraph" w:styleId="879">
    <w:name w:val="纯文本"/>
    <w:basedOn w:val="870"/>
    <w:next w:val="879"/>
    <w:link w:val="870"/>
    <w:qFormat/>
    <w:rPr>
      <w:rFonts w:ascii="宋体" w:hAnsi="Courier New"/>
    </w:rPr>
  </w:style>
  <w:style w:type="paragraph" w:styleId="880">
    <w:name w:val="批注框文本"/>
    <w:basedOn w:val="870"/>
    <w:next w:val="880"/>
    <w:link w:val="881"/>
    <w:uiPriority w:val="99"/>
    <w:unhideWhenUsed/>
    <w:rPr>
      <w:sz w:val="18"/>
      <w:szCs w:val="18"/>
    </w:rPr>
  </w:style>
  <w:style w:type="character" w:styleId="881">
    <w:name w:val="批注框文本 Char"/>
    <w:next w:val="881"/>
    <w:link w:val="880"/>
    <w:uiPriority w:val="99"/>
    <w:semiHidden/>
    <w:rPr>
      <w:sz w:val="18"/>
      <w:szCs w:val="18"/>
    </w:rPr>
  </w:style>
  <w:style w:type="paragraph" w:styleId="882">
    <w:name w:val="页脚"/>
    <w:basedOn w:val="870"/>
    <w:next w:val="882"/>
    <w:link w:val="883"/>
    <w:uiPriority w:val="99"/>
    <w:qFormat/>
    <w:pPr>
      <w:jc w:val="left"/>
      <w:tabs>
        <w:tab w:val="center" w:pos="4153" w:leader="none"/>
        <w:tab w:val="right" w:pos="8306" w:leader="none"/>
      </w:tabs>
    </w:pPr>
    <w:rPr>
      <w:rFonts w:ascii="Calibri" w:hAnsi="Calibri" w:eastAsia="宋体"/>
      <w:sz w:val="18"/>
      <w:szCs w:val="18"/>
    </w:rPr>
  </w:style>
  <w:style w:type="character" w:styleId="883">
    <w:name w:val="页脚 Char"/>
    <w:next w:val="883"/>
    <w:link w:val="882"/>
    <w:uiPriority w:val="99"/>
    <w:qFormat/>
    <w:rPr>
      <w:rFonts w:ascii="Calibri" w:hAnsi="Calibri" w:eastAsia="宋体"/>
      <w:sz w:val="18"/>
      <w:szCs w:val="18"/>
    </w:rPr>
  </w:style>
  <w:style w:type="paragraph" w:styleId="884">
    <w:name w:val="页眉"/>
    <w:basedOn w:val="870"/>
    <w:next w:val="884"/>
    <w:link w:val="885"/>
    <w:uiPriority w:val="99"/>
    <w:unhideWhenUsed/>
    <w:pPr>
      <w:jc w:val="center"/>
      <w:tabs>
        <w:tab w:val="center" w:pos="4153" w:leader="none"/>
        <w:tab w:val="right" w:pos="8306" w:leader="none"/>
      </w:tabs>
    </w:pPr>
    <w:rPr>
      <w:rFonts w:ascii="Calibri" w:hAnsi="Calibri" w:eastAsia="宋体"/>
      <w:sz w:val="18"/>
      <w:szCs w:val="18"/>
    </w:rPr>
  </w:style>
  <w:style w:type="character" w:styleId="885">
    <w:name w:val="页眉 Char"/>
    <w:next w:val="885"/>
    <w:link w:val="884"/>
    <w:uiPriority w:val="99"/>
    <w:rPr>
      <w:rFonts w:ascii="Calibri" w:hAnsi="Calibri" w:eastAsia="宋体"/>
      <w:sz w:val="18"/>
      <w:szCs w:val="18"/>
    </w:rPr>
  </w:style>
  <w:style w:type="paragraph" w:styleId="886">
    <w:name w:val="目录 1"/>
    <w:basedOn w:val="870"/>
    <w:next w:val="870"/>
    <w:link w:val="870"/>
    <w:unhideWhenUsed/>
    <w:qFormat/>
    <w:pPr>
      <w:jc w:val="left"/>
    </w:pPr>
    <w:rPr>
      <w:rFonts w:ascii="Calibri" w:hAnsi="Calibri" w:eastAsia="楷体_GB2312"/>
      <w:sz w:val="24"/>
      <w:szCs w:val="20"/>
    </w:rPr>
  </w:style>
  <w:style w:type="paragraph" w:styleId="887">
    <w:name w:val="普通(网站)"/>
    <w:basedOn w:val="870"/>
    <w:next w:val="887"/>
    <w:link w:val="870"/>
    <w:uiPriority w:val="99"/>
    <w:qFormat/>
    <w:pPr>
      <w:jc w:val="left"/>
      <w:spacing w:before="100" w:beforeAutospacing="1" w:after="100" w:afterAutospacing="1"/>
    </w:pPr>
    <w:rPr>
      <w:rFonts w:ascii="Calibri" w:hAnsi="Calibri"/>
      <w:sz w:val="24"/>
      <w:szCs w:val="22"/>
    </w:rPr>
  </w:style>
  <w:style w:type="paragraph" w:styleId="888">
    <w:name w:val="正文首行缩进"/>
    <w:basedOn w:val="876"/>
    <w:next w:val="888"/>
    <w:link w:val="870"/>
    <w:qFormat/>
    <w:pPr>
      <w:ind w:firstLine="420"/>
    </w:pPr>
    <w:rPr>
      <w:rFonts w:ascii="Times New Roman" w:hAnsi="Times New Roman"/>
    </w:rPr>
  </w:style>
  <w:style w:type="paragraph" w:styleId="889">
    <w:name w:val="正文首行缩进 2"/>
    <w:basedOn w:val="877"/>
    <w:next w:val="889"/>
    <w:link w:val="870"/>
    <w:uiPriority w:val="99"/>
    <w:unhideWhenUsed/>
    <w:qFormat/>
    <w:pPr>
      <w:ind w:firstLine="420"/>
    </w:pPr>
  </w:style>
  <w:style w:type="table" w:styleId="890">
    <w:name w:val="网格型"/>
    <w:basedOn w:val="872"/>
    <w:next w:val="890"/>
    <w:link w:val="870"/>
    <w:uiPriority w:val="59"/>
    <w:rPr>
      <w:rFonts w:ascii="Calibri" w:hAnsi="Calibri" w:eastAsia="宋体"/>
    </w:rPr>
    <w:tblPr/>
  </w:style>
  <w:style w:type="character" w:styleId="891">
    <w:name w:val="页码"/>
    <w:basedOn w:val="871"/>
    <w:next w:val="891"/>
    <w:link w:val="870"/>
    <w:qFormat/>
  </w:style>
  <w:style w:type="paragraph" w:styleId="892">
    <w:name w:val="修订"/>
    <w:next w:val="892"/>
    <w:link w:val="870"/>
    <w:uiPriority w:val="99"/>
    <w:semiHidden/>
    <w:rPr>
      <w:sz w:val="21"/>
      <w:szCs w:val="22"/>
      <w:lang w:val="en-US" w:eastAsia="zh-CN" w:bidi="ar-SA"/>
    </w:rPr>
  </w:style>
  <w:style w:type="paragraph" w:styleId="893">
    <w:name w:val="列出段落"/>
    <w:basedOn w:val="870"/>
    <w:next w:val="893"/>
    <w:link w:val="870"/>
    <w:uiPriority w:val="99"/>
    <w:qFormat/>
    <w:pPr>
      <w:ind w:firstLine="420"/>
    </w:pPr>
    <w:rPr>
      <w:rFonts w:ascii="Calibri" w:hAnsi="Calibri" w:eastAsia="宋体"/>
      <w:szCs w:val="24"/>
    </w:rPr>
  </w:style>
  <w:style w:type="paragraph" w:styleId="894">
    <w:name w:val="首行缩进"/>
    <w:basedOn w:val="870"/>
    <w:next w:val="894"/>
    <w:link w:val="870"/>
    <w:qFormat/>
    <w:pPr>
      <w:ind w:firstLine="480"/>
    </w:pPr>
    <w:rPr>
      <w:rFonts w:ascii="Times New Roman" w:hAnsi="Times New Roman" w:cs="Times New Roman"/>
      <w:lang w:val="zh-CN"/>
    </w:rPr>
  </w:style>
  <w:style w:type="paragraph" w:styleId="895">
    <w:name w:val="段"/>
    <w:next w:val="870"/>
    <w:link w:val="870"/>
    <w:qFormat/>
    <w:pPr>
      <w:ind w:firstLine="200"/>
      <w:jc w:val="both"/>
    </w:pPr>
    <w:rPr>
      <w:rFonts w:ascii="宋体" w:hAnsi="Times New Roman" w:eastAsia="Times New Roman"/>
      <w:sz w:val="21"/>
      <w:lang w:val="en-US" w:eastAsia="zh-CN" w:bidi="ar-SA"/>
    </w:rPr>
  </w:style>
  <w:style w:type="paragraph" w:styleId="896">
    <w:name w:val="纯文本1"/>
    <w:basedOn w:val="870"/>
    <w:next w:val="896"/>
    <w:link w:val="870"/>
    <w:qFormat/>
    <w:rPr>
      <w:rFonts w:ascii="宋体" w:hAnsi="Courier New"/>
    </w:rPr>
  </w:style>
  <w:style w:type="paragraph" w:styleId="897">
    <w:name w:val="纯文本4"/>
    <w:basedOn w:val="870"/>
    <w:next w:val="897"/>
    <w:link w:val="870"/>
    <w:qFormat/>
    <w:rPr>
      <w:rFonts w:ascii="宋体" w:hAnsi="Courier New"/>
    </w:rPr>
  </w:style>
  <w:style w:type="paragraph" w:styleId="898">
    <w:name w:val="UserStyle_62"/>
    <w:basedOn w:val="870"/>
    <w:next w:val="898"/>
    <w:link w:val="870"/>
    <w:qFormat/>
    <w:pPr>
      <w:widowControl/>
    </w:pPr>
    <w:rPr>
      <w:rFonts w:ascii="宋体" w:hAnsi="Courier New"/>
    </w:rPr>
  </w:style>
  <w:style w:type="character" w:styleId="899">
    <w:name w:val="NormalCharacter1"/>
    <w:next w:val="899"/>
    <w:link w:val="870"/>
    <w:semiHidden/>
    <w:qFormat/>
  </w:style>
  <w:style w:type="paragraph" w:styleId="900">
    <w:name w:val="纯文本5"/>
    <w:basedOn w:val="870"/>
    <w:next w:val="900"/>
    <w:link w:val="870"/>
    <w:qFormat/>
    <w:rPr>
      <w:rFonts w:ascii="宋体" w:hAnsi="Courier New"/>
    </w:rPr>
  </w:style>
  <w:style w:type="paragraph" w:styleId="901">
    <w:name w:val="纯文本6"/>
    <w:basedOn w:val="870"/>
    <w:next w:val="901"/>
    <w:link w:val="870"/>
    <w:qFormat/>
    <w:rPr>
      <w:rFonts w:ascii="宋体" w:hAnsi="Courier New"/>
    </w:rPr>
  </w:style>
  <w:style w:type="paragraph" w:styleId="902">
    <w:name w:val="纯文本2"/>
    <w:basedOn w:val="870"/>
    <w:next w:val="902"/>
    <w:link w:val="870"/>
    <w:qFormat/>
    <w:rPr>
      <w:rFonts w:ascii="宋体" w:hAnsi="Courier New"/>
    </w:rPr>
  </w:style>
  <w:style w:type="paragraph" w:styleId="903">
    <w:name w:val="正文文本1"/>
    <w:basedOn w:val="870"/>
    <w:next w:val="870"/>
    <w:link w:val="870"/>
    <w:qFormat/>
    <w:pPr>
      <w:spacing w:after="120"/>
    </w:pPr>
    <w:rPr>
      <w:rFonts w:ascii="Tahoma" w:hAnsi="Tahoma" w:eastAsia="Times New Roman" w:cs="Times New Roman"/>
      <w:szCs w:val="24"/>
    </w:rPr>
  </w:style>
  <w:style w:type="paragraph" w:styleId="904">
    <w:name w:val="纯文本111"/>
    <w:basedOn w:val="870"/>
    <w:next w:val="904"/>
    <w:link w:val="870"/>
    <w:qFormat/>
    <w:rPr>
      <w:rFonts w:hAnsi="Courier New"/>
    </w:rPr>
  </w:style>
  <w:style w:type="character" w:styleId="905" w:default="1">
    <w:name w:val="Default Paragraph Font"/>
    <w:uiPriority w:val="1"/>
    <w:semiHidden/>
    <w:unhideWhenUsed/>
  </w:style>
  <w:style w:type="numbering" w:styleId="906" w:default="1">
    <w:name w:val="No List"/>
    <w:uiPriority w:val="99"/>
    <w:semiHidden/>
    <w:unhideWhenUsed/>
  </w:style>
  <w:style w:type="table" w:styleId="9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能之</dc:creator>
  <cp:lastModifiedBy>朱琳</cp:lastModifiedBy>
  <cp:revision>6</cp:revision>
  <dcterms:created xsi:type="dcterms:W3CDTF">2023-11-22T10:02:00Z</dcterms:created>
  <dcterms:modified xsi:type="dcterms:W3CDTF">2025-12-05T08:52:55Z</dcterms:modified>
</cp:coreProperties>
</file>